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EEDF3A" w14:textId="6597670F" w:rsidR="00FC3BFD" w:rsidRPr="007663ED" w:rsidRDefault="00B07298" w:rsidP="00C63566">
      <w:pPr>
        <w:tabs>
          <w:tab w:val="left" w:pos="6139"/>
        </w:tabs>
        <w:rPr>
          <w:sz w:val="26"/>
          <w:szCs w:val="26"/>
        </w:rPr>
      </w:pPr>
      <w:r>
        <w:rPr>
          <w:sz w:val="26"/>
          <w:szCs w:val="26"/>
        </w:rPr>
        <w:t xml:space="preserve">               </w:t>
      </w:r>
      <w:r w:rsidR="00582FA4" w:rsidRPr="00FC3BFD">
        <w:rPr>
          <w:sz w:val="26"/>
          <w:szCs w:val="26"/>
        </w:rPr>
        <w:t xml:space="preserve">                            </w:t>
      </w:r>
      <w:bookmarkStart w:id="0" w:name="_GoBack"/>
      <w:bookmarkEnd w:id="0"/>
    </w:p>
    <w:p w14:paraId="0DC3FED9" w14:textId="77777777" w:rsidR="000C3C63" w:rsidRDefault="000C3C63" w:rsidP="000C3C63">
      <w:pPr>
        <w:tabs>
          <w:tab w:val="left" w:pos="6139"/>
        </w:tabs>
        <w:ind w:firstLine="720"/>
        <w:rPr>
          <w:sz w:val="26"/>
          <w:szCs w:val="26"/>
        </w:rPr>
      </w:pPr>
    </w:p>
    <w:p w14:paraId="33148AD2" w14:textId="4D7C2320" w:rsidR="000C3C63" w:rsidRPr="007663ED" w:rsidRDefault="000C3C63" w:rsidP="00C63566">
      <w:pPr>
        <w:tabs>
          <w:tab w:val="left" w:pos="6139"/>
        </w:tabs>
        <w:ind w:firstLine="720"/>
        <w:jc w:val="center"/>
        <w:rPr>
          <w:sz w:val="26"/>
          <w:szCs w:val="26"/>
        </w:rPr>
      </w:pPr>
      <w:r w:rsidRPr="007663ED">
        <w:rPr>
          <w:sz w:val="26"/>
          <w:szCs w:val="26"/>
        </w:rPr>
        <w:t>СЕРДЕЖСКАЯ СЕЛЬСКАЯ ДУМА</w:t>
      </w:r>
    </w:p>
    <w:p w14:paraId="361E78C6" w14:textId="77777777" w:rsidR="000C3C63" w:rsidRPr="007663ED" w:rsidRDefault="000C3C63" w:rsidP="00C63566">
      <w:pPr>
        <w:tabs>
          <w:tab w:val="left" w:pos="6139"/>
        </w:tabs>
        <w:ind w:firstLine="720"/>
        <w:jc w:val="center"/>
        <w:rPr>
          <w:sz w:val="26"/>
          <w:szCs w:val="26"/>
        </w:rPr>
      </w:pPr>
      <w:r w:rsidRPr="007663ED">
        <w:rPr>
          <w:sz w:val="26"/>
          <w:szCs w:val="26"/>
        </w:rPr>
        <w:t>ЯРАНСКОГО РАЙОНА КИРОВСКОЙ ОБЛАСТИ</w:t>
      </w:r>
    </w:p>
    <w:p w14:paraId="4A0C1FA4" w14:textId="71F2B54E" w:rsidR="000C3C63" w:rsidRPr="007663ED" w:rsidRDefault="000C3C63" w:rsidP="00C63566">
      <w:pPr>
        <w:tabs>
          <w:tab w:val="left" w:pos="6139"/>
        </w:tabs>
        <w:ind w:firstLine="720"/>
        <w:jc w:val="center"/>
        <w:rPr>
          <w:sz w:val="26"/>
          <w:szCs w:val="26"/>
        </w:rPr>
      </w:pPr>
      <w:r w:rsidRPr="007663ED">
        <w:rPr>
          <w:sz w:val="26"/>
          <w:szCs w:val="26"/>
        </w:rPr>
        <w:t>четвертого созыва</w:t>
      </w:r>
    </w:p>
    <w:p w14:paraId="4E26BD01" w14:textId="77777777" w:rsidR="000C3C63" w:rsidRPr="007663ED" w:rsidRDefault="000C3C63" w:rsidP="00C63566">
      <w:pPr>
        <w:tabs>
          <w:tab w:val="left" w:pos="6139"/>
        </w:tabs>
        <w:ind w:firstLine="720"/>
        <w:jc w:val="center"/>
        <w:rPr>
          <w:sz w:val="26"/>
          <w:szCs w:val="26"/>
        </w:rPr>
      </w:pPr>
    </w:p>
    <w:p w14:paraId="3F2DB4D1" w14:textId="77777777" w:rsidR="000C3C63" w:rsidRPr="007663ED" w:rsidRDefault="000C3C63" w:rsidP="000C3C63">
      <w:pPr>
        <w:tabs>
          <w:tab w:val="left" w:pos="6139"/>
        </w:tabs>
        <w:jc w:val="center"/>
        <w:rPr>
          <w:sz w:val="26"/>
          <w:szCs w:val="26"/>
        </w:rPr>
      </w:pPr>
      <w:r w:rsidRPr="007663ED">
        <w:rPr>
          <w:sz w:val="26"/>
          <w:szCs w:val="26"/>
        </w:rPr>
        <w:t>РЕШЕНИЕ</w:t>
      </w:r>
    </w:p>
    <w:p w14:paraId="577E8D84" w14:textId="77777777" w:rsidR="000C3C63" w:rsidRPr="007663ED" w:rsidRDefault="000C3C63" w:rsidP="000C3C63">
      <w:pPr>
        <w:tabs>
          <w:tab w:val="left" w:pos="6139"/>
        </w:tabs>
        <w:ind w:firstLine="720"/>
        <w:jc w:val="center"/>
        <w:rPr>
          <w:sz w:val="26"/>
          <w:szCs w:val="26"/>
        </w:rPr>
      </w:pPr>
    </w:p>
    <w:p w14:paraId="2D07E7C2" w14:textId="11CCDB23" w:rsidR="000C3C63" w:rsidRPr="007663ED" w:rsidRDefault="000C3C63" w:rsidP="000C3C63">
      <w:pPr>
        <w:tabs>
          <w:tab w:val="left" w:pos="6139"/>
        </w:tabs>
        <w:jc w:val="center"/>
        <w:rPr>
          <w:sz w:val="26"/>
          <w:szCs w:val="26"/>
        </w:rPr>
      </w:pPr>
      <w:r w:rsidRPr="007663ED">
        <w:rPr>
          <w:sz w:val="26"/>
          <w:szCs w:val="26"/>
        </w:rPr>
        <w:t xml:space="preserve"> </w:t>
      </w:r>
      <w:r w:rsidR="00CE37F2" w:rsidRPr="007663ED">
        <w:rPr>
          <w:sz w:val="26"/>
          <w:szCs w:val="26"/>
        </w:rPr>
        <w:t>от 27.11.2019 №</w:t>
      </w:r>
      <w:r w:rsidRPr="007663ED">
        <w:rPr>
          <w:sz w:val="26"/>
          <w:szCs w:val="26"/>
        </w:rPr>
        <w:t xml:space="preserve"> 119</w:t>
      </w:r>
    </w:p>
    <w:p w14:paraId="2352B90C" w14:textId="77777777" w:rsidR="000C3C63" w:rsidRPr="007663ED" w:rsidRDefault="000C3C63" w:rsidP="000C3C63">
      <w:pPr>
        <w:tabs>
          <w:tab w:val="left" w:pos="6139"/>
        </w:tabs>
        <w:jc w:val="center"/>
        <w:rPr>
          <w:sz w:val="26"/>
          <w:szCs w:val="26"/>
        </w:rPr>
      </w:pPr>
    </w:p>
    <w:p w14:paraId="3791C459" w14:textId="77777777" w:rsidR="000C3C63" w:rsidRPr="007663ED" w:rsidRDefault="000C3C63" w:rsidP="000C3C63">
      <w:pPr>
        <w:tabs>
          <w:tab w:val="left" w:pos="6139"/>
        </w:tabs>
        <w:jc w:val="center"/>
        <w:rPr>
          <w:sz w:val="26"/>
          <w:szCs w:val="26"/>
        </w:rPr>
      </w:pPr>
      <w:r w:rsidRPr="007663ED">
        <w:rPr>
          <w:sz w:val="26"/>
          <w:szCs w:val="26"/>
        </w:rPr>
        <w:t>с. Сердеж</w:t>
      </w:r>
    </w:p>
    <w:p w14:paraId="6E264CA4" w14:textId="77777777" w:rsidR="000C3C63" w:rsidRPr="007663ED" w:rsidRDefault="000C3C63" w:rsidP="000C3C63">
      <w:pPr>
        <w:pStyle w:val="1"/>
        <w:jc w:val="center"/>
        <w:rPr>
          <w:rFonts w:ascii="Times New Roman" w:hAnsi="Times New Roman"/>
          <w:b w:val="0"/>
          <w:bCs/>
          <w:sz w:val="26"/>
          <w:szCs w:val="26"/>
        </w:rPr>
      </w:pPr>
    </w:p>
    <w:p w14:paraId="4E572644" w14:textId="6C8E2D8F" w:rsidR="000C3C63" w:rsidRDefault="000C3C63" w:rsidP="000C3C63">
      <w:pPr>
        <w:pStyle w:val="1"/>
        <w:jc w:val="center"/>
        <w:rPr>
          <w:rFonts w:ascii="Times New Roman" w:hAnsi="Times New Roman"/>
          <w:sz w:val="26"/>
          <w:szCs w:val="26"/>
        </w:rPr>
      </w:pPr>
      <w:bookmarkStart w:id="1" w:name="_Toc105952706"/>
      <w:r w:rsidRPr="007663ED">
        <w:rPr>
          <w:rFonts w:ascii="Times New Roman" w:hAnsi="Times New Roman"/>
          <w:sz w:val="26"/>
          <w:szCs w:val="26"/>
        </w:rPr>
        <w:t>Об установлении налога на имущество физических лиц</w:t>
      </w:r>
      <w:bookmarkEnd w:id="1"/>
    </w:p>
    <w:p w14:paraId="2576AE94" w14:textId="4B190F24" w:rsidR="007A4465" w:rsidRPr="007A4465" w:rsidRDefault="007A4465" w:rsidP="00ED34D3">
      <w:pPr>
        <w:jc w:val="center"/>
      </w:pPr>
      <w:r>
        <w:t>(ред. от 15.11.2024 №91)</w:t>
      </w:r>
    </w:p>
    <w:p w14:paraId="0063CDC2" w14:textId="77777777" w:rsidR="000C3C63" w:rsidRPr="007663ED" w:rsidRDefault="000C3C63" w:rsidP="000C3C63">
      <w:pPr>
        <w:jc w:val="both"/>
        <w:rPr>
          <w:sz w:val="26"/>
          <w:szCs w:val="26"/>
        </w:rPr>
      </w:pPr>
    </w:p>
    <w:p w14:paraId="0FD930CB" w14:textId="77777777" w:rsidR="000C3C63" w:rsidRPr="007663ED" w:rsidRDefault="000C3C63" w:rsidP="000C3C63">
      <w:pPr>
        <w:pStyle w:val="a4"/>
        <w:spacing w:line="300" w:lineRule="exact"/>
        <w:ind w:firstLine="709"/>
        <w:jc w:val="both"/>
        <w:rPr>
          <w:sz w:val="26"/>
          <w:szCs w:val="26"/>
        </w:rPr>
      </w:pPr>
      <w:r w:rsidRPr="007663ED">
        <w:rPr>
          <w:sz w:val="26"/>
          <w:szCs w:val="26"/>
        </w:rPr>
        <w:t xml:space="preserve">В соответствии с главой 32 части второй Налогового кодекса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04 октября 2014 года № 284-ФЗ «О внесении изменений в статьи 12 и 85 части первой и часть вторую Налогового кодекса и признании утратившими силу Закона Российской Федерации «О налогах на имущество физических лиц», Законом Кировской области от 24.09.2015 № 564-ЗО «Об установлении единой даты начала применения на территории Кировской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муниципального образования Сердежское сельское поселение Яранского района Кировской области, Сердежская сельская Дума </w:t>
      </w:r>
      <w:r w:rsidRPr="007663ED">
        <w:rPr>
          <w:i/>
          <w:sz w:val="26"/>
          <w:szCs w:val="26"/>
        </w:rPr>
        <w:t xml:space="preserve"> </w:t>
      </w:r>
      <w:r w:rsidRPr="007663ED">
        <w:rPr>
          <w:sz w:val="26"/>
          <w:szCs w:val="26"/>
        </w:rPr>
        <w:t>РЕШИЛА:</w:t>
      </w:r>
    </w:p>
    <w:p w14:paraId="1A31A0C2" w14:textId="77777777" w:rsidR="000C3C63" w:rsidRPr="007663ED" w:rsidRDefault="000C3C63" w:rsidP="000C3C63">
      <w:pPr>
        <w:numPr>
          <w:ilvl w:val="0"/>
          <w:numId w:val="1"/>
        </w:numPr>
        <w:tabs>
          <w:tab w:val="left" w:pos="1134"/>
        </w:tabs>
        <w:spacing w:line="300" w:lineRule="exact"/>
        <w:ind w:left="0" w:firstLine="720"/>
        <w:jc w:val="both"/>
        <w:rPr>
          <w:sz w:val="26"/>
          <w:szCs w:val="26"/>
        </w:rPr>
      </w:pPr>
      <w:r w:rsidRPr="007663ED">
        <w:rPr>
          <w:sz w:val="26"/>
          <w:szCs w:val="26"/>
        </w:rPr>
        <w:t>Установить и ввести в действие с 1 января 2020 года на территории муниципального образования Сердежское сельское поселение Яранского района Кировской области налог на имущество физических лиц (далее – налог).</w:t>
      </w:r>
    </w:p>
    <w:p w14:paraId="7CF0FF7B" w14:textId="77777777" w:rsidR="000C3C63" w:rsidRPr="007663ED" w:rsidRDefault="000C3C63" w:rsidP="000C3C63">
      <w:pPr>
        <w:numPr>
          <w:ilvl w:val="0"/>
          <w:numId w:val="1"/>
        </w:numPr>
        <w:tabs>
          <w:tab w:val="left" w:pos="1134"/>
        </w:tabs>
        <w:spacing w:line="300" w:lineRule="exact"/>
        <w:ind w:left="0" w:firstLine="720"/>
        <w:jc w:val="both"/>
        <w:rPr>
          <w:sz w:val="26"/>
          <w:szCs w:val="26"/>
        </w:rPr>
      </w:pPr>
      <w:r w:rsidRPr="007663ED">
        <w:rPr>
          <w:sz w:val="26"/>
          <w:szCs w:val="26"/>
        </w:rPr>
        <w:t xml:space="preserve">Установить, что налоговая база по налогу в отношении объектов налогообложения определяется исходя из их кадастровой стоимости.   </w:t>
      </w:r>
    </w:p>
    <w:p w14:paraId="44860F3F" w14:textId="77777777" w:rsidR="000C3C63" w:rsidRPr="007663ED" w:rsidRDefault="000C3C63" w:rsidP="000C3C63">
      <w:pPr>
        <w:numPr>
          <w:ilvl w:val="0"/>
          <w:numId w:val="1"/>
        </w:numPr>
        <w:tabs>
          <w:tab w:val="left" w:pos="1134"/>
        </w:tabs>
        <w:spacing w:line="300" w:lineRule="exact"/>
        <w:ind w:left="0" w:firstLine="709"/>
        <w:jc w:val="both"/>
        <w:rPr>
          <w:sz w:val="26"/>
          <w:szCs w:val="26"/>
        </w:rPr>
      </w:pPr>
      <w:r w:rsidRPr="007663ED">
        <w:rPr>
          <w:sz w:val="26"/>
          <w:szCs w:val="26"/>
        </w:rPr>
        <w:t>Установить ставки налога исходя из кадастровой стоимости объекта налогообложения в следующих размерах:</w:t>
      </w:r>
    </w:p>
    <w:p w14:paraId="6603AFC9" w14:textId="77777777" w:rsidR="000C3C63" w:rsidRPr="007663ED" w:rsidRDefault="000C3C63" w:rsidP="000C3C63">
      <w:pPr>
        <w:numPr>
          <w:ilvl w:val="0"/>
          <w:numId w:val="2"/>
        </w:numPr>
        <w:tabs>
          <w:tab w:val="left" w:pos="1134"/>
        </w:tabs>
        <w:spacing w:line="300" w:lineRule="exact"/>
        <w:jc w:val="both"/>
        <w:rPr>
          <w:sz w:val="26"/>
          <w:szCs w:val="26"/>
        </w:rPr>
      </w:pPr>
      <w:r w:rsidRPr="007663ED">
        <w:rPr>
          <w:sz w:val="26"/>
          <w:szCs w:val="26"/>
        </w:rPr>
        <w:t>0,3 процента в отношении:</w:t>
      </w:r>
    </w:p>
    <w:p w14:paraId="367BB24C" w14:textId="58757AEA" w:rsidR="000C3C63" w:rsidRPr="007663ED" w:rsidRDefault="00CE37F2"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а) жилых</w:t>
      </w:r>
      <w:r w:rsidR="000C3C63" w:rsidRPr="007663ED">
        <w:rPr>
          <w:rFonts w:ascii="Times New Roman" w:hAnsi="Times New Roman" w:cs="Times New Roman"/>
          <w:sz w:val="26"/>
          <w:szCs w:val="26"/>
          <w:shd w:val="clear" w:color="auto" w:fill="FFFFFF"/>
        </w:rPr>
        <w:t xml:space="preserve"> домов, частей жилых домов, квартир, частей квартир, комнат</w:t>
      </w:r>
      <w:r w:rsidR="000C3C63" w:rsidRPr="007663ED">
        <w:rPr>
          <w:rFonts w:ascii="Times New Roman" w:hAnsi="Times New Roman" w:cs="Times New Roman"/>
          <w:sz w:val="26"/>
          <w:szCs w:val="26"/>
        </w:rPr>
        <w:t>;</w:t>
      </w:r>
    </w:p>
    <w:p w14:paraId="4273E640" w14:textId="77777777" w:rsidR="000C3C63" w:rsidRPr="007663ED" w:rsidRDefault="000C3C63"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б) объектов незавершенного строительства в случае, если проектируемым назначением таких объектов является жилой дом;</w:t>
      </w:r>
    </w:p>
    <w:p w14:paraId="7354FA84" w14:textId="27373CA4" w:rsidR="000C3C63" w:rsidRPr="007663ED" w:rsidRDefault="00CE37F2"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в) единых</w:t>
      </w:r>
      <w:r w:rsidR="000C3C63" w:rsidRPr="007663ED">
        <w:rPr>
          <w:rFonts w:ascii="Times New Roman" w:hAnsi="Times New Roman" w:cs="Times New Roman"/>
          <w:sz w:val="26"/>
          <w:szCs w:val="26"/>
          <w:shd w:val="clear" w:color="auto" w:fill="FFFFFF"/>
        </w:rPr>
        <w:t xml:space="preserve"> недвижимых комплексов, в состав которых входит хотя бы один жилой дом</w:t>
      </w:r>
      <w:r w:rsidR="000C3C63" w:rsidRPr="007663ED">
        <w:rPr>
          <w:rFonts w:ascii="Times New Roman" w:hAnsi="Times New Roman" w:cs="Times New Roman"/>
          <w:sz w:val="26"/>
          <w:szCs w:val="26"/>
        </w:rPr>
        <w:t>;</w:t>
      </w:r>
    </w:p>
    <w:p w14:paraId="1E1B8EEB" w14:textId="77777777" w:rsidR="000C3C63" w:rsidRPr="007663ED" w:rsidRDefault="000C3C63"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 xml:space="preserve">г) гаражей и </w:t>
      </w:r>
      <w:proofErr w:type="spellStart"/>
      <w:r w:rsidRPr="007663ED">
        <w:rPr>
          <w:rFonts w:ascii="Times New Roman" w:hAnsi="Times New Roman" w:cs="Times New Roman"/>
          <w:sz w:val="26"/>
          <w:szCs w:val="26"/>
        </w:rPr>
        <w:t>машино</w:t>
      </w:r>
      <w:proofErr w:type="spellEnd"/>
      <w:r w:rsidRPr="007663ED">
        <w:rPr>
          <w:rFonts w:ascii="Times New Roman" w:hAnsi="Times New Roman" w:cs="Times New Roman"/>
          <w:sz w:val="26"/>
          <w:szCs w:val="26"/>
        </w:rPr>
        <w:t>-мест;</w:t>
      </w:r>
    </w:p>
    <w:p w14:paraId="224695AE" w14:textId="77777777" w:rsidR="000C3C63" w:rsidRPr="007663ED" w:rsidRDefault="000C3C63"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д) хозяйственных строений</w:t>
      </w:r>
      <w:r w:rsidRPr="007663ED">
        <w:rPr>
          <w:rStyle w:val="apple-converted-space"/>
          <w:sz w:val="26"/>
          <w:szCs w:val="26"/>
          <w:shd w:val="clear" w:color="auto" w:fill="FFFFFF"/>
        </w:rPr>
        <w:t> </w:t>
      </w:r>
      <w:r w:rsidRPr="007663ED">
        <w:rPr>
          <w:rFonts w:ascii="Times New Roman" w:hAnsi="Times New Roman" w:cs="Times New Roman"/>
          <w:sz w:val="26"/>
          <w:szCs w:val="26"/>
          <w:shd w:val="clear" w:color="auto" w:fill="FFFFFF"/>
        </w:rPr>
        <w:t>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Pr="007663ED">
        <w:rPr>
          <w:rFonts w:ascii="Times New Roman" w:hAnsi="Times New Roman" w:cs="Times New Roman"/>
          <w:sz w:val="26"/>
          <w:szCs w:val="26"/>
        </w:rPr>
        <w:t>;</w:t>
      </w:r>
    </w:p>
    <w:p w14:paraId="08E8F28E" w14:textId="77777777" w:rsidR="000C3C63" w:rsidRPr="007663ED" w:rsidRDefault="000C3C63"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2)  0,3 процента в отношении:</w:t>
      </w:r>
    </w:p>
    <w:p w14:paraId="6BADE9DB" w14:textId="77777777" w:rsidR="000C3C63" w:rsidRPr="007663ED" w:rsidRDefault="000C3C63"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lastRenderedPageBreak/>
        <w:t>а) объектов налогообложения, включенных в перечень, определяемый в соответствии с пунктом 7 статьи 378.2 Налогового кодекса Российской Федерации;</w:t>
      </w:r>
    </w:p>
    <w:p w14:paraId="09F16036" w14:textId="5BD7F683" w:rsidR="000C3C63" w:rsidRPr="007663ED" w:rsidRDefault="00CE37F2"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б) объектов</w:t>
      </w:r>
      <w:r w:rsidR="000C3C63" w:rsidRPr="007663ED">
        <w:rPr>
          <w:rFonts w:ascii="Times New Roman" w:hAnsi="Times New Roman" w:cs="Times New Roman"/>
          <w:sz w:val="26"/>
          <w:szCs w:val="26"/>
        </w:rPr>
        <w:t xml:space="preserve"> налогообложения, предусмотренных абзацем вторым пункта 10 статьи </w:t>
      </w:r>
      <w:r w:rsidRPr="007663ED">
        <w:rPr>
          <w:rFonts w:ascii="Times New Roman" w:hAnsi="Times New Roman" w:cs="Times New Roman"/>
          <w:sz w:val="26"/>
          <w:szCs w:val="26"/>
        </w:rPr>
        <w:t>378.2 Налогового</w:t>
      </w:r>
      <w:r w:rsidR="000C3C63" w:rsidRPr="007663ED">
        <w:rPr>
          <w:rFonts w:ascii="Times New Roman" w:hAnsi="Times New Roman" w:cs="Times New Roman"/>
          <w:sz w:val="26"/>
          <w:szCs w:val="26"/>
        </w:rPr>
        <w:t xml:space="preserve"> кодекса Российской Федерации;</w:t>
      </w:r>
    </w:p>
    <w:p w14:paraId="0C04AF98" w14:textId="6CECE4B4" w:rsidR="000C3C63" w:rsidRPr="00C63566" w:rsidRDefault="000C3C63" w:rsidP="000C3C63">
      <w:pPr>
        <w:pStyle w:val="ConsPlusNormal"/>
        <w:spacing w:line="300" w:lineRule="exact"/>
        <w:ind w:firstLine="709"/>
        <w:jc w:val="both"/>
        <w:rPr>
          <w:rFonts w:ascii="Times New Roman" w:hAnsi="Times New Roman" w:cs="Times New Roman"/>
          <w:sz w:val="26"/>
          <w:szCs w:val="26"/>
        </w:rPr>
      </w:pPr>
      <w:r w:rsidRPr="00C63566">
        <w:rPr>
          <w:rFonts w:ascii="Times New Roman" w:hAnsi="Times New Roman" w:cs="Times New Roman"/>
          <w:sz w:val="26"/>
          <w:szCs w:val="26"/>
        </w:rPr>
        <w:t xml:space="preserve">3) </w:t>
      </w:r>
      <w:r w:rsidR="008C5CFA" w:rsidRPr="00C63566">
        <w:rPr>
          <w:rFonts w:ascii="Times New Roman" w:hAnsi="Times New Roman" w:cs="Times New Roman"/>
          <w:sz w:val="26"/>
          <w:szCs w:val="26"/>
        </w:rPr>
        <w:t>2,5</w:t>
      </w:r>
      <w:r w:rsidRPr="00C63566">
        <w:rPr>
          <w:rFonts w:ascii="Times New Roman" w:hAnsi="Times New Roman" w:cs="Times New Roman"/>
          <w:sz w:val="26"/>
          <w:szCs w:val="26"/>
        </w:rPr>
        <w:t xml:space="preserve"> процента в отношении объектов налогообложения, кадастровая стоимость каждого из которых превышает 300 миллионов рублей;</w:t>
      </w:r>
    </w:p>
    <w:p w14:paraId="2AD101A2" w14:textId="77777777" w:rsidR="000C3C63" w:rsidRPr="007663ED" w:rsidRDefault="000C3C63" w:rsidP="000C3C63">
      <w:pPr>
        <w:pStyle w:val="ConsPlusNormal"/>
        <w:spacing w:line="300" w:lineRule="exact"/>
        <w:ind w:firstLine="709"/>
        <w:jc w:val="both"/>
        <w:rPr>
          <w:rFonts w:ascii="Times New Roman" w:hAnsi="Times New Roman" w:cs="Times New Roman"/>
          <w:sz w:val="26"/>
          <w:szCs w:val="26"/>
        </w:rPr>
      </w:pPr>
      <w:r w:rsidRPr="007663ED">
        <w:rPr>
          <w:rFonts w:ascii="Times New Roman" w:hAnsi="Times New Roman" w:cs="Times New Roman"/>
          <w:sz w:val="26"/>
          <w:szCs w:val="26"/>
        </w:rPr>
        <w:t xml:space="preserve">4) 0,5 процента в отношении прочих объектов налогообложения.   </w:t>
      </w:r>
    </w:p>
    <w:p w14:paraId="2F386C29" w14:textId="5F740178" w:rsidR="000C3C63" w:rsidRPr="007663ED" w:rsidRDefault="000C3C63" w:rsidP="000C3C63">
      <w:pPr>
        <w:numPr>
          <w:ilvl w:val="0"/>
          <w:numId w:val="1"/>
        </w:numPr>
        <w:ind w:left="142" w:firstLine="567"/>
        <w:jc w:val="both"/>
        <w:rPr>
          <w:sz w:val="26"/>
          <w:szCs w:val="26"/>
        </w:rPr>
      </w:pPr>
      <w:r w:rsidRPr="007663ED">
        <w:rPr>
          <w:sz w:val="26"/>
          <w:szCs w:val="26"/>
        </w:rPr>
        <w:t xml:space="preserve">Налоговые льготы предоставляются в соответствии со статьей 407 Налогового кодекса Российской </w:t>
      </w:r>
      <w:r w:rsidR="00CE37F2" w:rsidRPr="007663ED">
        <w:rPr>
          <w:sz w:val="26"/>
          <w:szCs w:val="26"/>
        </w:rPr>
        <w:t>Федерации.</w:t>
      </w:r>
    </w:p>
    <w:p w14:paraId="229A1F3D" w14:textId="77777777" w:rsidR="000C3C63" w:rsidRPr="007663ED" w:rsidRDefault="000C3C63" w:rsidP="000C3C63">
      <w:pPr>
        <w:numPr>
          <w:ilvl w:val="0"/>
          <w:numId w:val="1"/>
        </w:numPr>
        <w:tabs>
          <w:tab w:val="left" w:pos="1134"/>
        </w:tabs>
        <w:spacing w:line="300" w:lineRule="exact"/>
        <w:ind w:left="0" w:firstLine="709"/>
        <w:jc w:val="both"/>
        <w:rPr>
          <w:sz w:val="26"/>
          <w:szCs w:val="26"/>
        </w:rPr>
      </w:pPr>
      <w:r w:rsidRPr="007663ED">
        <w:rPr>
          <w:sz w:val="26"/>
          <w:szCs w:val="26"/>
        </w:rPr>
        <w:t>Признать утратившими силу:</w:t>
      </w:r>
    </w:p>
    <w:p w14:paraId="0DAD1F6F" w14:textId="5EE03C92" w:rsidR="000C3C63" w:rsidRPr="007663ED" w:rsidRDefault="000C3C63" w:rsidP="000C3C63">
      <w:pPr>
        <w:tabs>
          <w:tab w:val="left" w:pos="6139"/>
        </w:tabs>
        <w:rPr>
          <w:sz w:val="26"/>
          <w:szCs w:val="26"/>
        </w:rPr>
      </w:pPr>
      <w:r w:rsidRPr="007663ED">
        <w:rPr>
          <w:sz w:val="26"/>
          <w:szCs w:val="26"/>
        </w:rPr>
        <w:t xml:space="preserve">            5.1.  Решение Сердежской сельской Думы от 09.11.2015 № </w:t>
      </w:r>
      <w:r w:rsidR="00CE37F2" w:rsidRPr="007663ED">
        <w:rPr>
          <w:sz w:val="26"/>
          <w:szCs w:val="26"/>
        </w:rPr>
        <w:t>121 «</w:t>
      </w:r>
      <w:r w:rsidRPr="007663ED">
        <w:rPr>
          <w:sz w:val="26"/>
          <w:szCs w:val="26"/>
        </w:rPr>
        <w:t>Об установлении налога на имущество физических лиц».</w:t>
      </w:r>
    </w:p>
    <w:p w14:paraId="459BA89C" w14:textId="476F74E5" w:rsidR="000C3C63" w:rsidRPr="007663ED" w:rsidRDefault="000C3C63" w:rsidP="000C3C63">
      <w:pPr>
        <w:tabs>
          <w:tab w:val="left" w:pos="6139"/>
        </w:tabs>
        <w:rPr>
          <w:bCs/>
          <w:sz w:val="26"/>
          <w:szCs w:val="26"/>
        </w:rPr>
      </w:pPr>
      <w:r w:rsidRPr="007663ED">
        <w:rPr>
          <w:sz w:val="26"/>
          <w:szCs w:val="26"/>
        </w:rPr>
        <w:t xml:space="preserve">             </w:t>
      </w:r>
      <w:r w:rsidR="00CE37F2" w:rsidRPr="007663ED">
        <w:rPr>
          <w:sz w:val="26"/>
          <w:szCs w:val="26"/>
        </w:rPr>
        <w:t>5.2 Решение</w:t>
      </w:r>
      <w:r w:rsidRPr="007663ED">
        <w:rPr>
          <w:sz w:val="26"/>
          <w:szCs w:val="26"/>
        </w:rPr>
        <w:t xml:space="preserve"> Сердежской сельской Думы от 12.02.2016 № 144 «</w:t>
      </w:r>
      <w:r w:rsidRPr="007663ED">
        <w:rPr>
          <w:bCs/>
          <w:sz w:val="26"/>
          <w:szCs w:val="26"/>
        </w:rPr>
        <w:t xml:space="preserve">О внесении </w:t>
      </w:r>
      <w:r w:rsidR="00CE37F2" w:rsidRPr="007663ED">
        <w:rPr>
          <w:bCs/>
          <w:sz w:val="26"/>
          <w:szCs w:val="26"/>
        </w:rPr>
        <w:t>изменений в</w:t>
      </w:r>
      <w:r w:rsidRPr="007663ED">
        <w:rPr>
          <w:bCs/>
          <w:sz w:val="26"/>
          <w:szCs w:val="26"/>
        </w:rPr>
        <w:t xml:space="preserve"> решение Сердежской сельской Думы от </w:t>
      </w:r>
      <w:r w:rsidRPr="007663ED">
        <w:rPr>
          <w:sz w:val="26"/>
          <w:szCs w:val="26"/>
        </w:rPr>
        <w:t>09.11.2015 № 121</w:t>
      </w:r>
      <w:r w:rsidRPr="007663ED">
        <w:rPr>
          <w:bCs/>
          <w:sz w:val="26"/>
          <w:szCs w:val="26"/>
        </w:rPr>
        <w:t xml:space="preserve"> «Об установлении налога на имущество физических лиц».</w:t>
      </w:r>
    </w:p>
    <w:p w14:paraId="7FA046DA" w14:textId="41B1C8A8" w:rsidR="000C3C63" w:rsidRPr="007663ED" w:rsidRDefault="000C3C63" w:rsidP="000C3C63">
      <w:pPr>
        <w:tabs>
          <w:tab w:val="left" w:pos="720"/>
        </w:tabs>
        <w:spacing w:line="276" w:lineRule="auto"/>
        <w:ind w:firstLine="709"/>
        <w:jc w:val="both"/>
        <w:rPr>
          <w:sz w:val="26"/>
          <w:szCs w:val="26"/>
        </w:rPr>
      </w:pPr>
      <w:r w:rsidRPr="007663ED">
        <w:rPr>
          <w:sz w:val="26"/>
          <w:szCs w:val="26"/>
        </w:rPr>
        <w:t xml:space="preserve">6. Опубликовать настоящее решение </w:t>
      </w:r>
      <w:r w:rsidR="00CE37F2" w:rsidRPr="007663ED">
        <w:rPr>
          <w:sz w:val="26"/>
          <w:szCs w:val="26"/>
        </w:rPr>
        <w:t>в Информационном</w:t>
      </w:r>
      <w:r w:rsidRPr="007663ED">
        <w:rPr>
          <w:sz w:val="26"/>
          <w:szCs w:val="26"/>
        </w:rPr>
        <w:t xml:space="preserve"> бюллетене органов местного самоуправления Сердежского сельского поселения Яранского </w:t>
      </w:r>
      <w:r w:rsidR="00CE37F2" w:rsidRPr="007663ED">
        <w:rPr>
          <w:sz w:val="26"/>
          <w:szCs w:val="26"/>
        </w:rPr>
        <w:t>района Кировской</w:t>
      </w:r>
      <w:r w:rsidRPr="007663ED">
        <w:rPr>
          <w:sz w:val="26"/>
          <w:szCs w:val="26"/>
        </w:rPr>
        <w:t xml:space="preserve"> </w:t>
      </w:r>
      <w:r w:rsidR="00CE37F2" w:rsidRPr="007663ED">
        <w:rPr>
          <w:sz w:val="26"/>
          <w:szCs w:val="26"/>
        </w:rPr>
        <w:t>области, разместить</w:t>
      </w:r>
      <w:r w:rsidRPr="007663ED">
        <w:rPr>
          <w:sz w:val="26"/>
          <w:szCs w:val="26"/>
        </w:rPr>
        <w:t xml:space="preserve"> в сети Интернет на официальном сайте органов местного самоуправления муниципального образования Яранский муниципальный район Кировской области.</w:t>
      </w:r>
    </w:p>
    <w:p w14:paraId="42CB25C3" w14:textId="77777777" w:rsidR="000C3C63" w:rsidRPr="007663ED" w:rsidRDefault="000C3C63" w:rsidP="000C3C63">
      <w:pPr>
        <w:tabs>
          <w:tab w:val="left" w:pos="1134"/>
        </w:tabs>
        <w:spacing w:line="300" w:lineRule="exact"/>
        <w:jc w:val="both"/>
        <w:rPr>
          <w:sz w:val="26"/>
          <w:szCs w:val="26"/>
        </w:rPr>
      </w:pPr>
      <w:r w:rsidRPr="007663ED">
        <w:rPr>
          <w:sz w:val="26"/>
          <w:szCs w:val="26"/>
        </w:rPr>
        <w:t xml:space="preserve">           7. Настоящее решение вступает в силу с 01.01.2020 года и не ранее чем по истечении одного месяца со дня его официального опубликования и не ранее 1-го числа очередного налогового периода по налогу на имущество физических лиц.</w:t>
      </w:r>
    </w:p>
    <w:p w14:paraId="06747A64" w14:textId="77777777" w:rsidR="000C3C63" w:rsidRPr="007663ED" w:rsidRDefault="000C3C63" w:rsidP="000C3C63">
      <w:pPr>
        <w:autoSpaceDE w:val="0"/>
        <w:autoSpaceDN w:val="0"/>
        <w:adjustRightInd w:val="0"/>
        <w:spacing w:line="276" w:lineRule="auto"/>
        <w:ind w:firstLine="709"/>
        <w:jc w:val="both"/>
        <w:rPr>
          <w:sz w:val="26"/>
          <w:szCs w:val="26"/>
        </w:rPr>
      </w:pPr>
      <w:r w:rsidRPr="007663ED">
        <w:rPr>
          <w:sz w:val="26"/>
          <w:szCs w:val="26"/>
        </w:rPr>
        <w:t>.</w:t>
      </w:r>
    </w:p>
    <w:p w14:paraId="3D880BEB" w14:textId="77777777" w:rsidR="000C3C63" w:rsidRPr="007663ED" w:rsidRDefault="000C3C63" w:rsidP="000C3C63">
      <w:pPr>
        <w:rPr>
          <w:sz w:val="26"/>
          <w:szCs w:val="26"/>
        </w:rPr>
      </w:pPr>
    </w:p>
    <w:p w14:paraId="273E1C0D" w14:textId="77777777" w:rsidR="000C3C63" w:rsidRPr="007663ED" w:rsidRDefault="000C3C63" w:rsidP="000C3C63">
      <w:pPr>
        <w:rPr>
          <w:sz w:val="26"/>
          <w:szCs w:val="26"/>
        </w:rPr>
      </w:pPr>
    </w:p>
    <w:p w14:paraId="14C6E4DC" w14:textId="77777777" w:rsidR="000C3C63" w:rsidRPr="007663ED" w:rsidRDefault="000C3C63" w:rsidP="000C3C63">
      <w:pPr>
        <w:rPr>
          <w:sz w:val="26"/>
          <w:szCs w:val="26"/>
        </w:rPr>
      </w:pPr>
    </w:p>
    <w:p w14:paraId="2D468000" w14:textId="77777777" w:rsidR="000C3C63" w:rsidRPr="007663ED" w:rsidRDefault="000C3C63" w:rsidP="000C3C63">
      <w:pPr>
        <w:rPr>
          <w:sz w:val="26"/>
          <w:szCs w:val="26"/>
        </w:rPr>
      </w:pPr>
    </w:p>
    <w:p w14:paraId="04A93CB2" w14:textId="77777777" w:rsidR="000C3C63" w:rsidRPr="007663ED" w:rsidRDefault="000C3C63" w:rsidP="000C3C63">
      <w:pPr>
        <w:rPr>
          <w:sz w:val="26"/>
          <w:szCs w:val="26"/>
        </w:rPr>
      </w:pPr>
    </w:p>
    <w:p w14:paraId="6B8A3115" w14:textId="2BA76119" w:rsidR="000C3C63" w:rsidRPr="007663ED" w:rsidRDefault="00CE37F2" w:rsidP="000C3C63">
      <w:pPr>
        <w:tabs>
          <w:tab w:val="left" w:pos="6675"/>
        </w:tabs>
        <w:rPr>
          <w:sz w:val="26"/>
          <w:szCs w:val="26"/>
        </w:rPr>
      </w:pPr>
      <w:r w:rsidRPr="007663ED">
        <w:rPr>
          <w:sz w:val="26"/>
          <w:szCs w:val="26"/>
        </w:rPr>
        <w:t>Председатель Сердежской</w:t>
      </w:r>
      <w:r w:rsidR="000C3C63" w:rsidRPr="007663ED">
        <w:rPr>
          <w:sz w:val="26"/>
          <w:szCs w:val="26"/>
        </w:rPr>
        <w:t xml:space="preserve">                                                 Глава Сердежского</w:t>
      </w:r>
    </w:p>
    <w:p w14:paraId="2F89EA37" w14:textId="77777777" w:rsidR="000C3C63" w:rsidRPr="007663ED" w:rsidRDefault="000C3C63" w:rsidP="000C3C63">
      <w:pPr>
        <w:rPr>
          <w:sz w:val="26"/>
          <w:szCs w:val="26"/>
        </w:rPr>
      </w:pPr>
      <w:r w:rsidRPr="007663ED">
        <w:rPr>
          <w:sz w:val="26"/>
          <w:szCs w:val="26"/>
        </w:rPr>
        <w:t xml:space="preserve">сельской Думы                                                                     сельского поселения     ___________Т.А. Головина                                              __________ С.А. Мертвищев                 </w:t>
      </w:r>
    </w:p>
    <w:p w14:paraId="58EB15EC" w14:textId="77777777" w:rsidR="000C3C63" w:rsidRPr="007663ED" w:rsidRDefault="000C3C63" w:rsidP="000C3C63">
      <w:pPr>
        <w:ind w:left="3540" w:firstLine="708"/>
        <w:contextualSpacing/>
        <w:jc w:val="center"/>
        <w:rPr>
          <w:sz w:val="26"/>
          <w:szCs w:val="26"/>
        </w:rPr>
      </w:pPr>
    </w:p>
    <w:p w14:paraId="4DB4E5AF" w14:textId="77777777" w:rsidR="000C3C63" w:rsidRDefault="000C3C63" w:rsidP="000C3C63">
      <w:pPr>
        <w:pStyle w:val="ConsPlusNormal"/>
        <w:jc w:val="center"/>
        <w:rPr>
          <w:rFonts w:ascii="Times New Roman" w:hAnsi="Times New Roman" w:cs="Times New Roman"/>
          <w:sz w:val="26"/>
          <w:szCs w:val="26"/>
        </w:rPr>
      </w:pPr>
    </w:p>
    <w:p w14:paraId="2FDC5A72" w14:textId="77777777" w:rsidR="000C3C63" w:rsidRDefault="000C3C63" w:rsidP="000C3C63">
      <w:pPr>
        <w:pStyle w:val="ConsPlusNormal"/>
        <w:jc w:val="center"/>
        <w:rPr>
          <w:rFonts w:ascii="Times New Roman" w:hAnsi="Times New Roman" w:cs="Times New Roman"/>
          <w:sz w:val="26"/>
          <w:szCs w:val="26"/>
        </w:rPr>
      </w:pPr>
    </w:p>
    <w:p w14:paraId="33868229" w14:textId="77777777" w:rsidR="000C3C63" w:rsidRDefault="000C3C63" w:rsidP="000C3C63">
      <w:pPr>
        <w:pStyle w:val="ConsPlusNormal"/>
        <w:jc w:val="center"/>
        <w:rPr>
          <w:rFonts w:ascii="Times New Roman" w:hAnsi="Times New Roman" w:cs="Times New Roman"/>
          <w:sz w:val="26"/>
          <w:szCs w:val="26"/>
        </w:rPr>
      </w:pPr>
    </w:p>
    <w:p w14:paraId="509F7A29" w14:textId="77777777" w:rsidR="00D4267D" w:rsidRDefault="00134CA3"/>
    <w:sectPr w:rsidR="00D42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570"/>
    <w:multiLevelType w:val="multilevel"/>
    <w:tmpl w:val="E40C4C50"/>
    <w:lvl w:ilvl="0">
      <w:start w:val="1"/>
      <w:numFmt w:val="decimal"/>
      <w:lvlText w:val="%1."/>
      <w:lvlJc w:val="left"/>
      <w:pPr>
        <w:ind w:left="940" w:hanging="360"/>
      </w:pPr>
      <w:rPr>
        <w:rFonts w:hint="default"/>
      </w:rPr>
    </w:lvl>
    <w:lvl w:ilvl="1">
      <w:start w:val="1"/>
      <w:numFmt w:val="decimal"/>
      <w:isLgl/>
      <w:lvlText w:val="%1.%2."/>
      <w:lvlJc w:val="left"/>
      <w:pPr>
        <w:ind w:left="1300" w:hanging="720"/>
      </w:pPr>
      <w:rPr>
        <w:rFonts w:eastAsia="Times New Roman" w:hint="default"/>
      </w:rPr>
    </w:lvl>
    <w:lvl w:ilvl="2">
      <w:start w:val="1"/>
      <w:numFmt w:val="decimal"/>
      <w:isLgl/>
      <w:lvlText w:val="%1.%2.%3."/>
      <w:lvlJc w:val="left"/>
      <w:pPr>
        <w:ind w:left="1300" w:hanging="720"/>
      </w:pPr>
      <w:rPr>
        <w:rFonts w:eastAsia="Times New Roman" w:hint="default"/>
      </w:rPr>
    </w:lvl>
    <w:lvl w:ilvl="3">
      <w:start w:val="1"/>
      <w:numFmt w:val="decimal"/>
      <w:isLgl/>
      <w:lvlText w:val="%1.%2.%3.%4."/>
      <w:lvlJc w:val="left"/>
      <w:pPr>
        <w:ind w:left="1660" w:hanging="1080"/>
      </w:pPr>
      <w:rPr>
        <w:rFonts w:eastAsia="Times New Roman" w:hint="default"/>
      </w:rPr>
    </w:lvl>
    <w:lvl w:ilvl="4">
      <w:start w:val="1"/>
      <w:numFmt w:val="decimal"/>
      <w:isLgl/>
      <w:lvlText w:val="%1.%2.%3.%4.%5."/>
      <w:lvlJc w:val="left"/>
      <w:pPr>
        <w:ind w:left="1660" w:hanging="1080"/>
      </w:pPr>
      <w:rPr>
        <w:rFonts w:eastAsia="Times New Roman" w:hint="default"/>
      </w:rPr>
    </w:lvl>
    <w:lvl w:ilvl="5">
      <w:start w:val="1"/>
      <w:numFmt w:val="decimal"/>
      <w:isLgl/>
      <w:lvlText w:val="%1.%2.%3.%4.%5.%6."/>
      <w:lvlJc w:val="left"/>
      <w:pPr>
        <w:ind w:left="2020" w:hanging="1440"/>
      </w:pPr>
      <w:rPr>
        <w:rFonts w:eastAsia="Times New Roman" w:hint="default"/>
      </w:rPr>
    </w:lvl>
    <w:lvl w:ilvl="6">
      <w:start w:val="1"/>
      <w:numFmt w:val="decimal"/>
      <w:isLgl/>
      <w:lvlText w:val="%1.%2.%3.%4.%5.%6.%7."/>
      <w:lvlJc w:val="left"/>
      <w:pPr>
        <w:ind w:left="2380" w:hanging="1800"/>
      </w:pPr>
      <w:rPr>
        <w:rFonts w:eastAsia="Times New Roman" w:hint="default"/>
      </w:rPr>
    </w:lvl>
    <w:lvl w:ilvl="7">
      <w:start w:val="1"/>
      <w:numFmt w:val="decimal"/>
      <w:isLgl/>
      <w:lvlText w:val="%1.%2.%3.%4.%5.%6.%7.%8."/>
      <w:lvlJc w:val="left"/>
      <w:pPr>
        <w:ind w:left="2380" w:hanging="1800"/>
      </w:pPr>
      <w:rPr>
        <w:rFonts w:eastAsia="Times New Roman" w:hint="default"/>
      </w:rPr>
    </w:lvl>
    <w:lvl w:ilvl="8">
      <w:start w:val="1"/>
      <w:numFmt w:val="decimal"/>
      <w:isLgl/>
      <w:lvlText w:val="%1.%2.%3.%4.%5.%6.%7.%8.%9."/>
      <w:lvlJc w:val="left"/>
      <w:pPr>
        <w:ind w:left="2740" w:hanging="2160"/>
      </w:pPr>
      <w:rPr>
        <w:rFonts w:eastAsia="Times New Roman" w:hint="default"/>
      </w:rPr>
    </w:lvl>
  </w:abstractNum>
  <w:abstractNum w:abstractNumId="1" w15:restartNumberingAfterBreak="0">
    <w:nsid w:val="463D4B16"/>
    <w:multiLevelType w:val="multilevel"/>
    <w:tmpl w:val="34CCC4A0"/>
    <w:lvl w:ilvl="0">
      <w:start w:val="1"/>
      <w:numFmt w:val="decimal"/>
      <w:lvlText w:val="%1."/>
      <w:lvlJc w:val="left"/>
      <w:pPr>
        <w:ind w:left="1379" w:hanging="1095"/>
      </w:pPr>
      <w:rPr>
        <w:b w:val="0"/>
        <w:i w:val="0"/>
        <w:strike w:val="0"/>
        <w:dstrike w:val="0"/>
        <w:u w:val="none"/>
        <w:effect w:val="none"/>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70A962C9"/>
    <w:multiLevelType w:val="hybridMultilevel"/>
    <w:tmpl w:val="E1E0DCCC"/>
    <w:lvl w:ilvl="0" w:tplc="8C48261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311"/>
    <w:rsid w:val="000C3C63"/>
    <w:rsid w:val="00196C26"/>
    <w:rsid w:val="001E5311"/>
    <w:rsid w:val="00385D29"/>
    <w:rsid w:val="004E369A"/>
    <w:rsid w:val="00582FA4"/>
    <w:rsid w:val="007A4465"/>
    <w:rsid w:val="00857106"/>
    <w:rsid w:val="008C5CFA"/>
    <w:rsid w:val="009E5219"/>
    <w:rsid w:val="00AC7BCD"/>
    <w:rsid w:val="00B07298"/>
    <w:rsid w:val="00B64017"/>
    <w:rsid w:val="00C46A0B"/>
    <w:rsid w:val="00C63566"/>
    <w:rsid w:val="00C935AE"/>
    <w:rsid w:val="00CE37F2"/>
    <w:rsid w:val="00D749BA"/>
    <w:rsid w:val="00ED34D3"/>
    <w:rsid w:val="00FC3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F120"/>
  <w15:chartTrackingRefBased/>
  <w15:docId w15:val="{9FF2E1FC-AB43-4780-B7CD-B9899DA8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3C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C3C63"/>
    <w:pPr>
      <w:keepNext/>
      <w:spacing w:before="240" w:after="60"/>
      <w:outlineLvl w:val="0"/>
    </w:pPr>
    <w:rPr>
      <w:rFonts w:ascii="Cambria" w:eastAsia="Calibri" w:hAnsi="Cambria"/>
      <w:b/>
      <w:kern w:val="32"/>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3C63"/>
    <w:rPr>
      <w:rFonts w:ascii="Cambria" w:eastAsia="Calibri" w:hAnsi="Cambria" w:cs="Times New Roman"/>
      <w:b/>
      <w:kern w:val="32"/>
      <w:sz w:val="32"/>
      <w:szCs w:val="20"/>
      <w:lang w:eastAsia="ru-RU"/>
    </w:rPr>
  </w:style>
  <w:style w:type="character" w:customStyle="1" w:styleId="a3">
    <w:name w:val="Основной текст с отступом Знак"/>
    <w:basedOn w:val="a0"/>
    <w:link w:val="a4"/>
    <w:semiHidden/>
    <w:locked/>
    <w:rsid w:val="000C3C63"/>
    <w:rPr>
      <w:rFonts w:ascii="Times New Roman" w:eastAsia="Calibri" w:hAnsi="Times New Roman" w:cs="Times New Roman"/>
      <w:sz w:val="24"/>
      <w:szCs w:val="20"/>
      <w:lang w:eastAsia="ru-RU"/>
    </w:rPr>
  </w:style>
  <w:style w:type="paragraph" w:styleId="a4">
    <w:name w:val="Body Text Indent"/>
    <w:basedOn w:val="a"/>
    <w:link w:val="a3"/>
    <w:semiHidden/>
    <w:unhideWhenUsed/>
    <w:rsid w:val="000C3C63"/>
    <w:pPr>
      <w:spacing w:after="120"/>
      <w:ind w:left="283"/>
    </w:pPr>
    <w:rPr>
      <w:rFonts w:eastAsia="Calibri"/>
      <w:szCs w:val="20"/>
    </w:rPr>
  </w:style>
  <w:style w:type="character" w:customStyle="1" w:styleId="11">
    <w:name w:val="Основной текст с отступом Знак1"/>
    <w:basedOn w:val="a0"/>
    <w:uiPriority w:val="99"/>
    <w:semiHidden/>
    <w:rsid w:val="000C3C63"/>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0C3C63"/>
    <w:pPr>
      <w:widowControl w:val="0"/>
      <w:autoSpaceDE w:val="0"/>
      <w:autoSpaceDN w:val="0"/>
      <w:adjustRightInd w:val="0"/>
      <w:spacing w:after="0" w:line="240" w:lineRule="auto"/>
    </w:pPr>
    <w:rPr>
      <w:rFonts w:ascii="Calibri" w:eastAsia="Calibri" w:hAnsi="Calibri" w:cs="Calibri"/>
      <w:sz w:val="28"/>
      <w:szCs w:val="28"/>
      <w:lang w:eastAsia="ru-RU"/>
    </w:rPr>
  </w:style>
  <w:style w:type="character" w:customStyle="1" w:styleId="ConsPlusNormal0">
    <w:name w:val="ConsPlusNormal Знак"/>
    <w:basedOn w:val="a0"/>
    <w:link w:val="ConsPlusNormal"/>
    <w:uiPriority w:val="99"/>
    <w:locked/>
    <w:rsid w:val="000C3C63"/>
    <w:rPr>
      <w:rFonts w:ascii="Calibri" w:eastAsia="Calibri" w:hAnsi="Calibri" w:cs="Calibri"/>
      <w:sz w:val="28"/>
      <w:szCs w:val="28"/>
      <w:lang w:eastAsia="ru-RU"/>
    </w:rPr>
  </w:style>
  <w:style w:type="character" w:customStyle="1" w:styleId="apple-converted-space">
    <w:name w:val="apple-converted-space"/>
    <w:rsid w:val="000C3C63"/>
    <w:rPr>
      <w:rFonts w:ascii="Times New Roman" w:hAnsi="Times New Roman" w:cs="Times New Roman" w:hint="default"/>
    </w:rPr>
  </w:style>
  <w:style w:type="character" w:customStyle="1" w:styleId="3">
    <w:name w:val="Основной текст (3)_"/>
    <w:link w:val="30"/>
    <w:rsid w:val="00582FA4"/>
    <w:rPr>
      <w:rFonts w:ascii="Times New Roman" w:eastAsia="Times New Roman" w:hAnsi="Times New Roman"/>
      <w:b/>
      <w:bCs/>
      <w:sz w:val="26"/>
      <w:szCs w:val="26"/>
      <w:shd w:val="clear" w:color="auto" w:fill="FFFFFF"/>
    </w:rPr>
  </w:style>
  <w:style w:type="character" w:customStyle="1" w:styleId="2">
    <w:name w:val="Основной текст (2)_"/>
    <w:link w:val="20"/>
    <w:rsid w:val="00582FA4"/>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582FA4"/>
    <w:pPr>
      <w:widowControl w:val="0"/>
      <w:shd w:val="clear" w:color="auto" w:fill="FFFFFF"/>
      <w:spacing w:before="360" w:after="360" w:line="0" w:lineRule="atLeast"/>
      <w:jc w:val="center"/>
    </w:pPr>
    <w:rPr>
      <w:rFonts w:cstheme="minorBidi"/>
      <w:sz w:val="26"/>
      <w:szCs w:val="26"/>
      <w:lang w:eastAsia="en-US"/>
    </w:rPr>
  </w:style>
  <w:style w:type="paragraph" w:customStyle="1" w:styleId="30">
    <w:name w:val="Основной текст (3)"/>
    <w:basedOn w:val="a"/>
    <w:link w:val="3"/>
    <w:rsid w:val="00582FA4"/>
    <w:pPr>
      <w:widowControl w:val="0"/>
      <w:shd w:val="clear" w:color="auto" w:fill="FFFFFF"/>
      <w:spacing w:after="720" w:line="0" w:lineRule="atLeast"/>
      <w:jc w:val="center"/>
    </w:pPr>
    <w:rPr>
      <w:rFonts w:cstheme="minorBidi"/>
      <w:b/>
      <w:bCs/>
      <w:sz w:val="26"/>
      <w:szCs w:val="26"/>
      <w:lang w:eastAsia="en-US"/>
    </w:rPr>
  </w:style>
  <w:style w:type="paragraph" w:styleId="a5">
    <w:name w:val="Balloon Text"/>
    <w:basedOn w:val="a"/>
    <w:link w:val="a6"/>
    <w:uiPriority w:val="99"/>
    <w:semiHidden/>
    <w:unhideWhenUsed/>
    <w:rsid w:val="008C5CFA"/>
    <w:rPr>
      <w:rFonts w:ascii="Segoe UI" w:hAnsi="Segoe UI" w:cs="Segoe UI"/>
      <w:sz w:val="18"/>
      <w:szCs w:val="18"/>
    </w:rPr>
  </w:style>
  <w:style w:type="character" w:customStyle="1" w:styleId="a6">
    <w:name w:val="Текст выноски Знак"/>
    <w:basedOn w:val="a0"/>
    <w:link w:val="a5"/>
    <w:uiPriority w:val="99"/>
    <w:semiHidden/>
    <w:rsid w:val="008C5CF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2024-11-18T10:18:00Z</cp:lastPrinted>
  <dcterms:created xsi:type="dcterms:W3CDTF">2024-10-03T10:35:00Z</dcterms:created>
  <dcterms:modified xsi:type="dcterms:W3CDTF">2024-11-18T12:09:00Z</dcterms:modified>
</cp:coreProperties>
</file>