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07" w:rsidRPr="008125C9" w:rsidRDefault="001E7407" w:rsidP="001E7407">
      <w:pPr>
        <w:jc w:val="center"/>
      </w:pPr>
      <w:r w:rsidRPr="008125C9">
        <w:rPr>
          <w:b/>
          <w:bCs/>
        </w:rPr>
        <w:t xml:space="preserve">Паспорт муниципальной программы </w:t>
      </w:r>
    </w:p>
    <w:p w:rsidR="001E7407" w:rsidRPr="008125C9" w:rsidRDefault="001E7407" w:rsidP="001E7407">
      <w:pPr>
        <w:jc w:val="center"/>
      </w:pPr>
      <w:r w:rsidRPr="008125C9">
        <w:rPr>
          <w:b/>
          <w:bCs/>
        </w:rPr>
        <w:t>«Управление муниципальным имуществом</w:t>
      </w:r>
      <w:r>
        <w:rPr>
          <w:b/>
          <w:bCs/>
        </w:rPr>
        <w:t>»</w:t>
      </w:r>
    </w:p>
    <w:p w:rsidR="001E7407" w:rsidRPr="008125C9" w:rsidRDefault="001E7407" w:rsidP="001E7407">
      <w:pPr>
        <w:jc w:val="center"/>
        <w:rPr>
          <w:color w:val="666666"/>
        </w:rPr>
      </w:pPr>
    </w:p>
    <w:tbl>
      <w:tblPr>
        <w:tblW w:w="94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926"/>
        <w:gridCol w:w="850"/>
        <w:gridCol w:w="850"/>
        <w:gridCol w:w="993"/>
        <w:gridCol w:w="992"/>
        <w:gridCol w:w="51"/>
        <w:gridCol w:w="799"/>
        <w:gridCol w:w="51"/>
      </w:tblGrid>
      <w:tr w:rsidR="001E7407" w:rsidRPr="006453BF" w:rsidTr="002D3AA1">
        <w:trPr>
          <w:trHeight w:val="5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2D3A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r w:rsidRPr="008125C9">
              <w:t>отсутствует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2D3A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r w:rsidRPr="008125C9">
              <w:t>отсутствует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ind w:hanging="55"/>
              <w:jc w:val="both"/>
            </w:pPr>
          </w:p>
        </w:tc>
      </w:tr>
      <w:tr w:rsidR="001E7407" w:rsidRPr="006453BF" w:rsidTr="002D3A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- увеличение доходов бюджета от управления муниципальным имуществом, в том числе от управления земельными ресурсами;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повышение эффективности деятельности муниципальных предприятий,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2D3AA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- усовершенствование и оптимизация, в том числе путем нормативно-правового регулирования, механизма управления и распоряжения муниципальным имуществом;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-обеспечение полноты и достоверности учета </w:t>
            </w:r>
            <w:r w:rsidRPr="008125C9">
              <w:br/>
              <w:t>муниципального имущества поселения, в том числе путем проведения ревизий;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осуществление, в соответствии с требованиями действующего законодательства, приватизации муниципального имущества, не участвующего в обеспечении исполнения полномочий органов местного самоуправления;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своевременное предоставление свободного муниципального имущества в аренду юридическим и физическим лицам через проведение процедуры торгов на право заключения договора аренды муниципального имущества;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активизация работы с бесхозяйным и выморочным имуществом на территории Сердежского сельского поселения;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- инициирование и проведение мероприятий по узакониванию прав граждан на занимаемые земельные участки путем заключения договоров аренды; 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- осуществление контроля за целевым и эффективным использованием имущества, законностью его использования и </w:t>
            </w:r>
            <w:r w:rsidRPr="008125C9">
              <w:lastRenderedPageBreak/>
              <w:t>распоряжения муниципальными предприятиями и учреждениями;</w:t>
            </w:r>
          </w:p>
          <w:p w:rsidR="001E7407" w:rsidRPr="008125C9" w:rsidRDefault="001E7407" w:rsidP="0004164B">
            <w:pPr>
              <w:jc w:val="both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2D3AA1">
        <w:trPr>
          <w:trHeight w:val="6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lastRenderedPageBreak/>
              <w:t>Сроки и этапы реализации муниципальной программы</w:t>
            </w:r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Срок реализации муниципальной программы:</w:t>
            </w:r>
          </w:p>
          <w:p w:rsidR="001E7407" w:rsidRPr="008125C9" w:rsidRDefault="002D3AA1" w:rsidP="0004164B">
            <w:pPr>
              <w:jc w:val="both"/>
            </w:pPr>
            <w:r>
              <w:t>2025</w:t>
            </w:r>
            <w:r w:rsidR="001E7407">
              <w:t>-202</w:t>
            </w:r>
            <w:r>
              <w:t>9</w:t>
            </w:r>
            <w:r w:rsidR="001E7407" w:rsidRPr="008125C9">
              <w:t xml:space="preserve"> год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2D3AA1">
        <w:trPr>
          <w:trHeight w:val="6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В процессе реализации муниципальной программы к 20</w:t>
            </w:r>
            <w:r w:rsidR="002D3AA1">
              <w:t>29</w:t>
            </w:r>
            <w:r>
              <w:t xml:space="preserve"> </w:t>
            </w:r>
            <w:r w:rsidRPr="008125C9">
              <w:t xml:space="preserve">году планируется достижение следующих показателей: </w:t>
            </w:r>
          </w:p>
          <w:p w:rsidR="001E7407" w:rsidRPr="008125C9" w:rsidRDefault="001E7407" w:rsidP="0004164B">
            <w:pPr>
              <w:jc w:val="both"/>
            </w:pP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недвижимости, на которые зарегистрировано право муниципальной собственности муниципального образования Сердежское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государственной регистрации до 80 %;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рост поступлений в бюджет поселения доходов от управления и распоряжения муниципальным имуществом Сердежского сельского поселения Яранского района Кировской области 100%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технической инвентаризации до 75%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2D3AA1">
        <w:trPr>
          <w:trHeight w:val="6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r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4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 xml:space="preserve">- увеличение доли объектов недвижимого имущества, на которые зарегистрировано право муниципальной собственности муниципального образования Сердежское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Сердежского сельского </w:t>
            </w:r>
            <w:r w:rsidRPr="008125C9">
              <w:lastRenderedPageBreak/>
              <w:t>поселения Яранского района Кировской области и подлежащих государственной регистрации;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земельных участков, на которые зарегистрировано право муниципальной собственности муниципального образования Сердежского сельского поселения Яранского района Кировской области, по отношению к общему количеству земельных участков, обладающих признаком муниципальной собственности;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рост поступлений в бюджет поселения доходов от управления и распоряжения муниципальным имуществом (в том числе от управления земельными ресурсами) Сердежского сельского поселения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технической инвентаризации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2D3AA1" w:rsidRPr="00F0596C" w:rsidTr="002D3AA1">
        <w:trPr>
          <w:gridAfter w:val="1"/>
          <w:wAfter w:w="51" w:type="dxa"/>
          <w:trHeight w:val="6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F0596C" w:rsidRDefault="002D3AA1" w:rsidP="0004164B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9365BF" w:rsidRDefault="002D3AA1" w:rsidP="000416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9365BF" w:rsidRDefault="002D3AA1" w:rsidP="002D3A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9365BF" w:rsidRDefault="002D3AA1" w:rsidP="002D3AA1">
            <w:pPr>
              <w:ind w:left="4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9365BF" w:rsidRDefault="002D3AA1" w:rsidP="000416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9365BF" w:rsidRDefault="002D3AA1" w:rsidP="000416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C65486" w:rsidRDefault="002D3AA1" w:rsidP="0004164B">
            <w:pPr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2D3AA1" w:rsidRPr="00F0596C" w:rsidTr="002D3AA1">
        <w:trPr>
          <w:gridAfter w:val="1"/>
          <w:wAfter w:w="51" w:type="dxa"/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F0596C" w:rsidRDefault="002D3AA1" w:rsidP="002D3AA1">
            <w:pPr>
              <w:jc w:val="both"/>
              <w:rPr>
                <w:b/>
              </w:rPr>
            </w:pPr>
            <w:bookmarkStart w:id="0" w:name="_GoBack" w:colFirst="1" w:colLast="5"/>
            <w:r w:rsidRPr="00F0596C">
              <w:rPr>
                <w:b/>
              </w:rPr>
              <w:t>ВСЕГО: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2D3AA1" w:rsidRDefault="002D3AA1" w:rsidP="002D3AA1">
            <w:pPr>
              <w:rPr>
                <w:b/>
              </w:rPr>
            </w:pPr>
            <w:r w:rsidRPr="002D3AA1">
              <w:rPr>
                <w:b/>
              </w:rPr>
              <w:t>550,0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2D3AA1" w:rsidRDefault="002D3AA1" w:rsidP="002D3AA1">
            <w:pPr>
              <w:rPr>
                <w:b/>
              </w:rPr>
            </w:pPr>
            <w:r w:rsidRPr="002D3AA1">
              <w:rPr>
                <w:b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2D3AA1" w:rsidRDefault="002D3AA1" w:rsidP="002D3AA1">
            <w:pPr>
              <w:rPr>
                <w:b/>
              </w:rPr>
            </w:pPr>
            <w:r w:rsidRPr="002D3AA1">
              <w:rPr>
                <w:b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2D3AA1" w:rsidRDefault="002D3AA1" w:rsidP="002D3AA1">
            <w:pPr>
              <w:rPr>
                <w:b/>
              </w:rPr>
            </w:pPr>
            <w:r w:rsidRPr="002D3AA1">
              <w:rPr>
                <w:b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2D3AA1" w:rsidRDefault="002D3AA1" w:rsidP="002D3AA1">
            <w:pPr>
              <w:rPr>
                <w:b/>
              </w:rPr>
            </w:pPr>
            <w:r w:rsidRPr="002D3AA1">
              <w:rPr>
                <w:b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A65503" w:rsidRDefault="002D3AA1" w:rsidP="002D3AA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620,9</w:t>
            </w:r>
          </w:p>
        </w:tc>
      </w:tr>
      <w:bookmarkEnd w:id="0"/>
      <w:tr w:rsidR="002D3AA1" w:rsidRPr="006453BF" w:rsidTr="002D3AA1">
        <w:trPr>
          <w:gridAfter w:val="1"/>
          <w:wAfter w:w="51" w:type="dxa"/>
          <w:trHeight w:val="6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  <w:r w:rsidRPr="001C4AF1">
              <w:t>в том числе:</w:t>
            </w:r>
          </w:p>
          <w:p w:rsidR="002D3AA1" w:rsidRPr="001C4AF1" w:rsidRDefault="002D3AA1" w:rsidP="00E1630E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</w:tr>
      <w:tr w:rsidR="002D3AA1" w:rsidRPr="006453BF" w:rsidTr="002D3AA1">
        <w:trPr>
          <w:gridAfter w:val="1"/>
          <w:wAfter w:w="51" w:type="dxa"/>
          <w:trHeight w:val="4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r w:rsidRPr="001C4AF1">
              <w:t>областной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E1630E">
            <w:pPr>
              <w:jc w:val="both"/>
            </w:pPr>
          </w:p>
        </w:tc>
      </w:tr>
      <w:tr w:rsidR="002D3AA1" w:rsidRPr="006453BF" w:rsidTr="002D3AA1">
        <w:trPr>
          <w:gridAfter w:val="1"/>
          <w:wAfter w:w="51" w:type="dxa"/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2D3AA1">
            <w:r w:rsidRPr="001C4AF1">
              <w:t>бюджет муниципального образования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Default="002D3AA1" w:rsidP="002D3AA1">
            <w:r>
              <w:t>550,0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Default="002D3AA1" w:rsidP="002D3AA1">
            <w: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Default="002D3AA1" w:rsidP="002D3AA1">
            <w: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Default="002D3AA1" w:rsidP="002D3AA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Default="002D3AA1" w:rsidP="002D3AA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Default="002D3AA1" w:rsidP="002D3AA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620,9</w:t>
            </w:r>
          </w:p>
        </w:tc>
      </w:tr>
      <w:tr w:rsidR="002D3AA1" w:rsidRPr="006453BF" w:rsidTr="002D3AA1">
        <w:trPr>
          <w:gridAfter w:val="1"/>
          <w:wAfter w:w="51" w:type="dxa"/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2D3AA1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2D3AA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2D3AA1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2D3AA1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2D3AA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2D3AA1">
            <w:pPr>
              <w:jc w:val="both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1" w:rsidRPr="001C4AF1" w:rsidRDefault="002D3AA1" w:rsidP="002D3AA1">
            <w:pPr>
              <w:jc w:val="both"/>
            </w:pPr>
          </w:p>
        </w:tc>
      </w:tr>
    </w:tbl>
    <w:p w:rsidR="001E7407" w:rsidRDefault="001E7407" w:rsidP="001E7407">
      <w:pPr>
        <w:rPr>
          <w:b/>
        </w:rPr>
      </w:pPr>
    </w:p>
    <w:p w:rsidR="009A280A" w:rsidRDefault="009A280A"/>
    <w:sectPr w:rsidR="009A2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07"/>
    <w:rsid w:val="001E7407"/>
    <w:rsid w:val="002D3AA1"/>
    <w:rsid w:val="009A280A"/>
    <w:rsid w:val="00E1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98C4"/>
  <w15:chartTrackingRefBased/>
  <w15:docId w15:val="{267E7AB3-33DA-4BB2-A3DB-2AF06029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2022-11-17T10:37:00Z</dcterms:created>
  <dcterms:modified xsi:type="dcterms:W3CDTF">2024-11-13T12:52:00Z</dcterms:modified>
</cp:coreProperties>
</file>