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616"/>
        <w:tblOverlap w:val="never"/>
        <w:tblW w:w="9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8"/>
      </w:tblGrid>
      <w:tr w:rsidR="00A60843" w14:paraId="37E23518" w14:textId="77777777" w:rsidTr="00AF0D56">
        <w:trPr>
          <w:trHeight w:val="986"/>
        </w:trPr>
        <w:tc>
          <w:tcPr>
            <w:tcW w:w="9598" w:type="dxa"/>
          </w:tcPr>
          <w:p w14:paraId="048C393B" w14:textId="77777777" w:rsidR="00A60843" w:rsidRDefault="00A60843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</w:p>
          <w:p w14:paraId="127C4036" w14:textId="77777777" w:rsidR="00A60843" w:rsidRDefault="00A60843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СЕРДЕЖСКАЯ СЕЛЬСКАЯ ДУМА                                              ЯРАНСКОГО РАЙОНА КИРОВСКОЙ ОБЛАСТИ                     </w:t>
            </w:r>
          </w:p>
          <w:p w14:paraId="43B81ECD" w14:textId="77777777" w:rsidR="00A60843" w:rsidRDefault="00A60843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РЕШЕНИЕ    </w:t>
            </w:r>
          </w:p>
          <w:p w14:paraId="09826762" w14:textId="77777777" w:rsidR="00A60843" w:rsidRDefault="00A60843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</w:t>
            </w:r>
          </w:p>
          <w:p w14:paraId="6AC4C3F6" w14:textId="77777777" w:rsidR="00A60843" w:rsidRDefault="00A60843" w:rsidP="00AF0D5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  <w:lang w:eastAsia="en-US"/>
              </w:rPr>
            </w:pPr>
          </w:p>
          <w:p w14:paraId="3A45767D" w14:textId="77777777" w:rsidR="00A60843" w:rsidRDefault="00A60843" w:rsidP="00AF0D56">
            <w:pPr>
              <w:pStyle w:val="a6"/>
              <w:keepLines w:val="0"/>
              <w:spacing w:before="0" w:after="0"/>
              <w:rPr>
                <w:noProof w:val="0"/>
                <w:szCs w:val="32"/>
                <w:lang w:eastAsia="en-US"/>
              </w:rPr>
            </w:pPr>
          </w:p>
          <w:p w14:paraId="15DF7041" w14:textId="77777777" w:rsidR="00A60843" w:rsidRDefault="00A60843" w:rsidP="00AF0D56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A60843" w14:paraId="7B6232FE" w14:textId="77777777" w:rsidTr="00AF0D56">
        <w:trPr>
          <w:trHeight w:val="234"/>
        </w:trPr>
        <w:tc>
          <w:tcPr>
            <w:tcW w:w="9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BBE7E" w14:textId="57D22E68" w:rsidR="00A60843" w:rsidRDefault="00A55928" w:rsidP="00AF0D56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A608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4F67F3BD" w14:textId="77777777" w:rsidR="00A60843" w:rsidRDefault="00A60843" w:rsidP="00AF0D5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FE7F30" w14:textId="77777777" w:rsidR="00A60843" w:rsidRDefault="00A60843" w:rsidP="00AF0D5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Сердеж</w:t>
            </w:r>
          </w:p>
        </w:tc>
      </w:tr>
    </w:tbl>
    <w:p w14:paraId="014B4352" w14:textId="0BFFEE36" w:rsidR="00A60843" w:rsidRDefault="00AF0D56" w:rsidP="00AF0D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W w:w="1060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880"/>
        <w:gridCol w:w="8104"/>
        <w:gridCol w:w="1621"/>
      </w:tblGrid>
      <w:tr w:rsidR="00A60843" w14:paraId="55B7A78D" w14:textId="77777777" w:rsidTr="00A60843">
        <w:trPr>
          <w:cantSplit/>
          <w:trHeight w:val="457"/>
        </w:trPr>
        <w:tc>
          <w:tcPr>
            <w:tcW w:w="880" w:type="dxa"/>
          </w:tcPr>
          <w:p w14:paraId="3F625CCF" w14:textId="77777777" w:rsidR="00A60843" w:rsidRDefault="00A60843">
            <w:pPr>
              <w:snapToGrid w:val="0"/>
              <w:spacing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8100" w:type="dxa"/>
            <w:hideMark/>
          </w:tcPr>
          <w:p w14:paraId="3B8F37A2" w14:textId="77777777" w:rsidR="00A60843" w:rsidRDefault="00A60843">
            <w:pPr>
              <w:snapToGri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генеральный план муниципального образования Сердежское сельского поселение </w:t>
            </w:r>
          </w:p>
          <w:p w14:paraId="00561D45" w14:textId="77777777" w:rsidR="00A60843" w:rsidRDefault="00A60843">
            <w:pPr>
              <w:snapToGri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Яранского района Кировской области</w:t>
            </w:r>
          </w:p>
        </w:tc>
        <w:tc>
          <w:tcPr>
            <w:tcW w:w="1620" w:type="dxa"/>
          </w:tcPr>
          <w:p w14:paraId="02AD8443" w14:textId="77777777" w:rsidR="00A60843" w:rsidRDefault="00A60843">
            <w:pPr>
              <w:snapToGrid w:val="0"/>
              <w:spacing w:line="276" w:lineRule="auto"/>
              <w:rPr>
                <w:rFonts w:ascii="Times New Roman" w:hAnsi="Times New Roman"/>
                <w:sz w:val="26"/>
              </w:rPr>
            </w:pPr>
          </w:p>
        </w:tc>
      </w:tr>
      <w:tr w:rsidR="00A60843" w14:paraId="736B9413" w14:textId="77777777" w:rsidTr="00A60843">
        <w:trPr>
          <w:cantSplit/>
          <w:trHeight w:val="179"/>
        </w:trPr>
        <w:tc>
          <w:tcPr>
            <w:tcW w:w="10600" w:type="dxa"/>
            <w:gridSpan w:val="3"/>
          </w:tcPr>
          <w:p w14:paraId="01A3B0B2" w14:textId="77777777" w:rsidR="00A60843" w:rsidRDefault="00A60843">
            <w:pPr>
              <w:pStyle w:val="a4"/>
              <w:tabs>
                <w:tab w:val="left" w:pos="708"/>
              </w:tabs>
              <w:snapToGrid w:val="0"/>
              <w:spacing w:line="276" w:lineRule="auto"/>
              <w:rPr>
                <w:sz w:val="12"/>
              </w:rPr>
            </w:pPr>
          </w:p>
          <w:p w14:paraId="7FBE401A" w14:textId="77777777" w:rsidR="00A60843" w:rsidRDefault="00A60843">
            <w:pPr>
              <w:pStyle w:val="a4"/>
              <w:tabs>
                <w:tab w:val="left" w:pos="708"/>
              </w:tabs>
              <w:snapToGrid w:val="0"/>
              <w:spacing w:line="276" w:lineRule="auto"/>
              <w:rPr>
                <w:sz w:val="16"/>
                <w:szCs w:val="16"/>
              </w:rPr>
            </w:pPr>
          </w:p>
          <w:p w14:paraId="40AE226D" w14:textId="77777777" w:rsidR="00A60843" w:rsidRDefault="00A60843">
            <w:pPr>
              <w:pStyle w:val="a4"/>
              <w:tabs>
                <w:tab w:val="left" w:pos="708"/>
              </w:tabs>
              <w:snapToGrid w:val="0"/>
              <w:spacing w:line="276" w:lineRule="auto"/>
              <w:rPr>
                <w:sz w:val="12"/>
              </w:rPr>
            </w:pPr>
          </w:p>
        </w:tc>
      </w:tr>
    </w:tbl>
    <w:p w14:paraId="011C8D00" w14:textId="77777777" w:rsidR="00A60843" w:rsidRDefault="00A60843" w:rsidP="00A6084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Сердежское сельское поселение, Сердежская сельская Дума РЕШИЛА:</w:t>
      </w:r>
    </w:p>
    <w:p w14:paraId="3F59E249" w14:textId="14DDBAA7" w:rsidR="00A60843" w:rsidRDefault="00A60843" w:rsidP="00A608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генеральный план муниципального </w:t>
      </w:r>
      <w:r w:rsidR="00A9314A">
        <w:rPr>
          <w:rFonts w:ascii="Times New Roman" w:hAnsi="Times New Roman"/>
          <w:sz w:val="28"/>
          <w:szCs w:val="28"/>
        </w:rPr>
        <w:t>образования Сердежское</w:t>
      </w:r>
      <w:r>
        <w:rPr>
          <w:rFonts w:ascii="Times New Roman" w:hAnsi="Times New Roman"/>
          <w:sz w:val="28"/>
          <w:szCs w:val="28"/>
        </w:rPr>
        <w:t xml:space="preserve"> сельское поселение Яранского района Кировской области, утвержденный решением Сердежской сельской Думы от 28.12.2018 № 75 следующие изменения: </w:t>
      </w:r>
    </w:p>
    <w:p w14:paraId="24CA7EF5" w14:textId="1B4FA312" w:rsidR="00A60843" w:rsidRDefault="00D343B0" w:rsidP="00A60843">
      <w:pPr>
        <w:tabs>
          <w:tab w:val="left" w:pos="1620"/>
        </w:tabs>
        <w:ind w:firstLine="720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8"/>
          <w:szCs w:val="28"/>
        </w:rPr>
        <w:t>1.1</w:t>
      </w:r>
      <w:r w:rsidR="00A60843">
        <w:rPr>
          <w:rFonts w:ascii="Times New Roman" w:hAnsi="Times New Roman"/>
          <w:sz w:val="28"/>
          <w:szCs w:val="28"/>
        </w:rPr>
        <w:t xml:space="preserve"> Утвердить координатное описание границ населенных пунктов: </w:t>
      </w:r>
      <w:r w:rsidR="00A9314A"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A9314A">
        <w:rPr>
          <w:rFonts w:ascii="Times New Roman" w:hAnsi="Times New Roman"/>
          <w:sz w:val="28"/>
          <w:szCs w:val="28"/>
          <w:lang w:eastAsia="ru-RU"/>
        </w:rPr>
        <w:t>Мосуны</w:t>
      </w:r>
      <w:proofErr w:type="spellEnd"/>
      <w:r w:rsidR="00A9314A">
        <w:rPr>
          <w:rFonts w:ascii="Times New Roman" w:hAnsi="Times New Roman"/>
          <w:sz w:val="28"/>
          <w:szCs w:val="28"/>
          <w:lang w:eastAsia="ru-RU"/>
        </w:rPr>
        <w:t xml:space="preserve">, д. Тихоново, д. </w:t>
      </w:r>
      <w:proofErr w:type="spellStart"/>
      <w:r w:rsidR="00A9314A">
        <w:rPr>
          <w:rFonts w:ascii="Times New Roman" w:hAnsi="Times New Roman"/>
          <w:sz w:val="28"/>
          <w:szCs w:val="28"/>
          <w:lang w:eastAsia="ru-RU"/>
        </w:rPr>
        <w:t>Турма</w:t>
      </w:r>
      <w:proofErr w:type="spellEnd"/>
      <w:r w:rsidR="00A9314A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="00A9314A">
        <w:rPr>
          <w:rFonts w:ascii="Times New Roman" w:hAnsi="Times New Roman"/>
          <w:sz w:val="28"/>
          <w:szCs w:val="28"/>
          <w:lang w:eastAsia="ru-RU"/>
        </w:rPr>
        <w:t>Урлум</w:t>
      </w:r>
      <w:proofErr w:type="spellEnd"/>
      <w:r w:rsidR="00A9314A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="00A9314A">
        <w:rPr>
          <w:rFonts w:ascii="Times New Roman" w:hAnsi="Times New Roman"/>
          <w:sz w:val="28"/>
          <w:szCs w:val="28"/>
          <w:lang w:eastAsia="ru-RU"/>
        </w:rPr>
        <w:t>Шалагино</w:t>
      </w:r>
      <w:proofErr w:type="spellEnd"/>
      <w:r w:rsidR="00A60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843">
        <w:rPr>
          <w:rFonts w:ascii="Times New Roman" w:hAnsi="Times New Roman"/>
          <w:sz w:val="28"/>
          <w:szCs w:val="28"/>
        </w:rPr>
        <w:t>согласно приложению.</w:t>
      </w:r>
    </w:p>
    <w:p w14:paraId="07753C2C" w14:textId="4A459331" w:rsidR="00A60843" w:rsidRDefault="00D343B0" w:rsidP="00D343B0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Карту</w:t>
      </w:r>
      <w:r w:rsidR="00A60843">
        <w:rPr>
          <w:rFonts w:ascii="Times New Roman" w:hAnsi="Times New Roman"/>
          <w:sz w:val="28"/>
          <w:szCs w:val="28"/>
        </w:rPr>
        <w:t xml:space="preserve"> «Карта границ населенных пунктов, входящих в состав поселения» изложить в новой редакции.</w:t>
      </w:r>
    </w:p>
    <w:p w14:paraId="37921C2E" w14:textId="77777777" w:rsidR="00A60843" w:rsidRDefault="00A60843" w:rsidP="00A6084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решение, текстовые и графические материалы актуализированного генерального плана муниципального образования Сердежское сельское поселение Яранского района Кировской области на официальном сайте муниципального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Сердежское сельское поселение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https://serdezhskoe-r43.gosweb.gosuslugi.ru/</w:t>
        </w:r>
      </w:hyperlink>
      <w:r>
        <w:rPr>
          <w:rFonts w:ascii="Times New Roman" w:hAnsi="Times New Roman"/>
          <w:sz w:val="28"/>
          <w:szCs w:val="28"/>
        </w:rPr>
        <w:t xml:space="preserve">  и Яранского района в разделе Градостроительство 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http://www.mo-yaransk.ru/city/generalnye-plany-poseleniy/</w:t>
        </w:r>
        <w:r>
          <w:rPr>
            <w:rStyle w:val="a3"/>
            <w:color w:val="auto"/>
          </w:rPr>
          <w:t xml:space="preserve"> 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</w:rPr>
          <w:t>serdezhskoe-selskoe-poselenie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7B4FF363" w14:textId="77777777" w:rsidR="00A60843" w:rsidRDefault="00A60843" w:rsidP="00A60843">
      <w:pPr>
        <w:ind w:firstLine="709"/>
      </w:pPr>
    </w:p>
    <w:p w14:paraId="453925A2" w14:textId="77777777" w:rsidR="00A60843" w:rsidRDefault="00A60843" w:rsidP="00A60843"/>
    <w:p w14:paraId="4E907C80" w14:textId="77777777" w:rsidR="00A60843" w:rsidRDefault="00A60843" w:rsidP="00A60843">
      <w:bookmarkStart w:id="0" w:name="_GoBack"/>
      <w:bookmarkEnd w:id="0"/>
    </w:p>
    <w:p w14:paraId="1805123E" w14:textId="77777777" w:rsidR="00A60843" w:rsidRDefault="00A60843" w:rsidP="00A608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Глава</w:t>
      </w:r>
    </w:p>
    <w:p w14:paraId="1599A2E7" w14:textId="77777777" w:rsidR="00A60843" w:rsidRDefault="00A60843" w:rsidP="00A60843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Сердежской сельской Думы                      Сердежского сельского поселения</w:t>
      </w:r>
    </w:p>
    <w:p w14:paraId="420B2B3E" w14:textId="77777777" w:rsidR="00A60843" w:rsidRDefault="00A60843" w:rsidP="00A6084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 Т. А. Головина                   ______________ С. А. Мертвищев   </w:t>
      </w:r>
    </w:p>
    <w:p w14:paraId="4186D39F" w14:textId="77777777" w:rsidR="00A60843" w:rsidRDefault="00A60843" w:rsidP="00A60843">
      <w:pPr>
        <w:rPr>
          <w:rFonts w:ascii="Times New Roman" w:hAnsi="Times New Roman"/>
        </w:rPr>
      </w:pPr>
    </w:p>
    <w:p w14:paraId="6C715C64" w14:textId="77777777" w:rsidR="00A60843" w:rsidRDefault="00A60843" w:rsidP="00A60843"/>
    <w:p w14:paraId="53F25C2B" w14:textId="77777777" w:rsidR="00A60843" w:rsidRDefault="00A60843" w:rsidP="00A60843"/>
    <w:p w14:paraId="13C6B092" w14:textId="77777777" w:rsidR="00A60843" w:rsidRDefault="00A60843" w:rsidP="00A60843"/>
    <w:p w14:paraId="48708770" w14:textId="77777777" w:rsidR="00A60843" w:rsidRDefault="00A60843" w:rsidP="00A60843"/>
    <w:p w14:paraId="2008A895" w14:textId="77777777" w:rsidR="00A60843" w:rsidRDefault="00A60843" w:rsidP="00A60843"/>
    <w:p w14:paraId="07382E41" w14:textId="77777777" w:rsidR="00A60843" w:rsidRDefault="00A60843" w:rsidP="00A60843"/>
    <w:p w14:paraId="11532A17" w14:textId="77777777" w:rsidR="00A60843" w:rsidRDefault="00A60843" w:rsidP="00A60843"/>
    <w:p w14:paraId="3E8269DB" w14:textId="77777777" w:rsidR="00A60843" w:rsidRDefault="00A60843" w:rsidP="00A60843"/>
    <w:p w14:paraId="2C23C48F" w14:textId="77777777" w:rsidR="00A60843" w:rsidRDefault="00A60843" w:rsidP="00A60843"/>
    <w:p w14:paraId="73387F28" w14:textId="77777777" w:rsidR="00A60843" w:rsidRDefault="00A60843" w:rsidP="00A60843"/>
    <w:p w14:paraId="4E051EF3" w14:textId="77777777" w:rsidR="00D4267D" w:rsidRDefault="00B04AA2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C1DF7"/>
    <w:multiLevelType w:val="multilevel"/>
    <w:tmpl w:val="F5F4236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8092" w:hanging="720"/>
      </w:pPr>
    </w:lvl>
    <w:lvl w:ilvl="2">
      <w:start w:val="1"/>
      <w:numFmt w:val="decimal"/>
      <w:isLgl/>
      <w:lvlText w:val="%1.%2.%3."/>
      <w:lvlJc w:val="left"/>
      <w:pPr>
        <w:ind w:left="1508" w:hanging="720"/>
      </w:pPr>
    </w:lvl>
    <w:lvl w:ilvl="3">
      <w:start w:val="1"/>
      <w:numFmt w:val="decimal"/>
      <w:isLgl/>
      <w:lvlText w:val="%1.%2.%3.%4."/>
      <w:lvlJc w:val="left"/>
      <w:pPr>
        <w:ind w:left="1947" w:hanging="1080"/>
      </w:pPr>
    </w:lvl>
    <w:lvl w:ilvl="4">
      <w:start w:val="1"/>
      <w:numFmt w:val="decimal"/>
      <w:isLgl/>
      <w:lvlText w:val="%1.%2.%3.%4.%5."/>
      <w:lvlJc w:val="left"/>
      <w:pPr>
        <w:ind w:left="2026" w:hanging="1080"/>
      </w:pPr>
    </w:lvl>
    <w:lvl w:ilvl="5">
      <w:start w:val="1"/>
      <w:numFmt w:val="decimal"/>
      <w:isLgl/>
      <w:lvlText w:val="%1.%2.%3.%4.%5.%6."/>
      <w:lvlJc w:val="left"/>
      <w:pPr>
        <w:ind w:left="2465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33"/>
    <w:rsid w:val="00803833"/>
    <w:rsid w:val="00857106"/>
    <w:rsid w:val="009E5219"/>
    <w:rsid w:val="00A55928"/>
    <w:rsid w:val="00A60843"/>
    <w:rsid w:val="00A9314A"/>
    <w:rsid w:val="00AF0D56"/>
    <w:rsid w:val="00B04AA2"/>
    <w:rsid w:val="00D3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C49D"/>
  <w15:chartTrackingRefBased/>
  <w15:docId w15:val="{1D083307-5080-412E-B0D2-219D2CB4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84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084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A60843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A608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A60843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A60843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yaransk.ru/city/generalnye-plany-poseleniy/%20serdezhskoe-selskoe-poselenie/" TargetMode="External"/><Relationship Id="rId5" Type="http://schemas.openxmlformats.org/officeDocument/2006/relationships/hyperlink" Target="https://serdezh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2024-10-14T06:55:00Z</dcterms:created>
  <dcterms:modified xsi:type="dcterms:W3CDTF">2024-10-14T07:39:00Z</dcterms:modified>
</cp:coreProperties>
</file>