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45" w:rsidRDefault="000E2DBF" w:rsidP="005B4345">
      <w:pPr>
        <w:shd w:val="clear" w:color="auto" w:fill="FFFFFF"/>
        <w:spacing w:line="360" w:lineRule="auto"/>
        <w:jc w:val="right"/>
        <w:rPr>
          <w:spacing w:val="-2"/>
        </w:rPr>
      </w:pPr>
      <w:r>
        <w:rPr>
          <w:spacing w:val="-2"/>
        </w:rPr>
        <w:t xml:space="preserve"> </w:t>
      </w:r>
    </w:p>
    <w:p w:rsidR="0072486E" w:rsidRPr="008125C9" w:rsidRDefault="0072486E" w:rsidP="0072486E">
      <w:pPr>
        <w:shd w:val="clear" w:color="auto" w:fill="FFFFFF"/>
        <w:spacing w:line="360" w:lineRule="auto"/>
        <w:jc w:val="center"/>
        <w:rPr>
          <w:spacing w:val="-2"/>
        </w:rPr>
      </w:pPr>
      <w:r w:rsidRPr="008125C9">
        <w:rPr>
          <w:spacing w:val="-2"/>
        </w:rPr>
        <w:t>АДМИНИСТРАЦИЯ СЕРДЕЖСКОГО СЕЛЬСКОГО ПОСЕЛЕНИЯ</w:t>
      </w:r>
    </w:p>
    <w:p w:rsidR="0072486E" w:rsidRPr="008125C9" w:rsidRDefault="0072486E" w:rsidP="0072486E">
      <w:pPr>
        <w:shd w:val="clear" w:color="auto" w:fill="FFFFFF"/>
        <w:spacing w:line="360" w:lineRule="auto"/>
        <w:jc w:val="center"/>
        <w:rPr>
          <w:spacing w:val="-2"/>
        </w:rPr>
      </w:pPr>
      <w:r w:rsidRPr="008125C9">
        <w:rPr>
          <w:spacing w:val="-2"/>
        </w:rPr>
        <w:t>ЯРАНСКОГО РАЙОНА КИРОВСКОЙ ОБЛАСТИ</w:t>
      </w:r>
    </w:p>
    <w:p w:rsidR="0072486E" w:rsidRDefault="0072486E" w:rsidP="0072486E">
      <w:pPr>
        <w:shd w:val="clear" w:color="auto" w:fill="FFFFFF"/>
        <w:tabs>
          <w:tab w:val="left" w:leader="underscore" w:pos="1344"/>
          <w:tab w:val="left" w:leader="underscore" w:pos="3139"/>
        </w:tabs>
        <w:spacing w:before="278"/>
        <w:jc w:val="center"/>
        <w:rPr>
          <w:b/>
          <w:bCs/>
        </w:rPr>
      </w:pPr>
      <w:r w:rsidRPr="008125C9">
        <w:rPr>
          <w:b/>
          <w:bCs/>
        </w:rPr>
        <w:t xml:space="preserve">ПОСТАНОВЛЕНИЕ </w:t>
      </w:r>
    </w:p>
    <w:p w:rsidR="0072486E" w:rsidRPr="008125C9" w:rsidRDefault="0072486E" w:rsidP="0072486E">
      <w:pPr>
        <w:shd w:val="clear" w:color="auto" w:fill="FFFFFF"/>
        <w:tabs>
          <w:tab w:val="left" w:leader="underscore" w:pos="1344"/>
          <w:tab w:val="left" w:leader="underscore" w:pos="3139"/>
        </w:tabs>
        <w:spacing w:before="278"/>
        <w:jc w:val="center"/>
        <w:rPr>
          <w:b/>
          <w:bCs/>
        </w:rPr>
      </w:pPr>
    </w:p>
    <w:p w:rsidR="0072486E" w:rsidRPr="008125C9" w:rsidRDefault="000E2DBF" w:rsidP="0072486E">
      <w:pPr>
        <w:shd w:val="clear" w:color="auto" w:fill="FFFFFF"/>
        <w:tabs>
          <w:tab w:val="left" w:leader="underscore" w:pos="1344"/>
          <w:tab w:val="left" w:leader="underscore" w:pos="3139"/>
        </w:tabs>
        <w:jc w:val="center"/>
        <w:rPr>
          <w:bCs/>
        </w:rPr>
      </w:pPr>
      <w:r w:rsidRPr="008125C9">
        <w:rPr>
          <w:bCs/>
        </w:rPr>
        <w:t>О</w:t>
      </w:r>
      <w:r w:rsidR="0072486E" w:rsidRPr="008125C9">
        <w:rPr>
          <w:bCs/>
        </w:rPr>
        <w:t>т</w:t>
      </w:r>
      <w:r>
        <w:rPr>
          <w:bCs/>
        </w:rPr>
        <w:t xml:space="preserve"> </w:t>
      </w:r>
      <w:proofErr w:type="gramStart"/>
      <w:r>
        <w:rPr>
          <w:bCs/>
        </w:rPr>
        <w:t>11.12.2024</w:t>
      </w:r>
      <w:r w:rsidR="0072486E">
        <w:rPr>
          <w:bCs/>
        </w:rPr>
        <w:t xml:space="preserve"> </w:t>
      </w:r>
      <w:r w:rsidR="0072486E" w:rsidRPr="008125C9">
        <w:rPr>
          <w:bCs/>
        </w:rPr>
        <w:t xml:space="preserve"> №</w:t>
      </w:r>
      <w:proofErr w:type="gramEnd"/>
      <w:r w:rsidR="0072486E" w:rsidRPr="008125C9">
        <w:rPr>
          <w:bCs/>
        </w:rPr>
        <w:t xml:space="preserve"> </w:t>
      </w:r>
      <w:r>
        <w:rPr>
          <w:bCs/>
        </w:rPr>
        <w:t>71</w:t>
      </w:r>
    </w:p>
    <w:p w:rsidR="0072486E" w:rsidRPr="008125C9" w:rsidRDefault="0072486E" w:rsidP="0072486E">
      <w:pPr>
        <w:shd w:val="clear" w:color="auto" w:fill="FFFFFF"/>
        <w:tabs>
          <w:tab w:val="left" w:leader="underscore" w:pos="1344"/>
          <w:tab w:val="left" w:leader="underscore" w:pos="3139"/>
        </w:tabs>
        <w:jc w:val="center"/>
        <w:rPr>
          <w:bCs/>
        </w:rPr>
      </w:pPr>
      <w:r w:rsidRPr="008125C9">
        <w:rPr>
          <w:bCs/>
        </w:rPr>
        <w:t>с. Сердеж</w:t>
      </w:r>
    </w:p>
    <w:p w:rsidR="0072486E" w:rsidRPr="008125C9" w:rsidRDefault="0072486E" w:rsidP="0072486E">
      <w:pPr>
        <w:jc w:val="center"/>
      </w:pPr>
    </w:p>
    <w:tbl>
      <w:tblPr>
        <w:tblW w:w="5000" w:type="pct"/>
        <w:tblLook w:val="01E0" w:firstRow="1" w:lastRow="1" w:firstColumn="1" w:lastColumn="1" w:noHBand="0" w:noVBand="0"/>
      </w:tblPr>
      <w:tblGrid>
        <w:gridCol w:w="9354"/>
      </w:tblGrid>
      <w:tr w:rsidR="0072486E" w:rsidRPr="008125C9" w:rsidTr="003E3696">
        <w:tc>
          <w:tcPr>
            <w:tcW w:w="5000" w:type="pct"/>
          </w:tcPr>
          <w:p w:rsidR="0072486E" w:rsidRPr="008125C9" w:rsidRDefault="0072486E" w:rsidP="003E3696">
            <w:pPr>
              <w:jc w:val="center"/>
              <w:rPr>
                <w:b/>
              </w:rPr>
            </w:pPr>
            <w:r w:rsidRPr="008125C9">
              <w:rPr>
                <w:b/>
              </w:rPr>
              <w:t xml:space="preserve">Об утверждении муниципальной программы </w:t>
            </w:r>
          </w:p>
          <w:p w:rsidR="0072486E" w:rsidRDefault="0072486E" w:rsidP="003E3696">
            <w:pPr>
              <w:jc w:val="center"/>
              <w:rPr>
                <w:b/>
              </w:rPr>
            </w:pPr>
            <w:r w:rsidRPr="008125C9">
              <w:rPr>
                <w:b/>
              </w:rPr>
              <w:t>«Развитие жилищно-коммунального комплекса»</w:t>
            </w:r>
          </w:p>
          <w:p w:rsidR="0072486E" w:rsidRPr="008125C9" w:rsidRDefault="0072486E" w:rsidP="006C27DF">
            <w:pPr>
              <w:jc w:val="center"/>
              <w:rPr>
                <w:b/>
              </w:rPr>
            </w:pPr>
          </w:p>
        </w:tc>
      </w:tr>
    </w:tbl>
    <w:p w:rsidR="0072486E" w:rsidRPr="0028280C" w:rsidRDefault="0072486E" w:rsidP="0072486E">
      <w:pPr>
        <w:ind w:firstLine="708"/>
        <w:jc w:val="both"/>
      </w:pPr>
      <w:r w:rsidRPr="0028280C">
        <w:t xml:space="preserve">   В соответствии с постановлением администрации Сердежского сельского поселения от </w:t>
      </w:r>
      <w:r w:rsidRPr="00045D99">
        <w:t>1</w:t>
      </w:r>
      <w:r>
        <w:t>9</w:t>
      </w:r>
      <w:r w:rsidRPr="00045D99">
        <w:t>.11.201</w:t>
      </w:r>
      <w:r>
        <w:t>8 № 64</w:t>
      </w:r>
      <w:r w:rsidRPr="0028280C">
        <w:t xml:space="preserve"> «О разработке, реализации и оценке эффективности </w:t>
      </w:r>
      <w:r>
        <w:t xml:space="preserve"> </w:t>
      </w:r>
      <w:r w:rsidRPr="0028280C">
        <w:t xml:space="preserve"> муниципальных программ </w:t>
      </w:r>
      <w:r>
        <w:t xml:space="preserve">муниципального образования </w:t>
      </w:r>
      <w:r w:rsidRPr="0028280C">
        <w:t xml:space="preserve">Сердежского сельского поселения Яранского района Кировской области» и постановлением администрации Сердежского сельского поселения от </w:t>
      </w:r>
      <w:r>
        <w:t>19.11.20</w:t>
      </w:r>
      <w:r w:rsidR="005B4345">
        <w:t>24</w:t>
      </w:r>
      <w:r w:rsidRPr="00045D99">
        <w:t xml:space="preserve"> № </w:t>
      </w:r>
      <w:r>
        <w:t>65</w:t>
      </w:r>
      <w:r w:rsidRPr="0028280C">
        <w:t xml:space="preserve"> «Об утверждении Перечня муниципальных программ, предлагаемых к реализации в очередном 20</w:t>
      </w:r>
      <w:r w:rsidR="005B4345">
        <w:t>25</w:t>
      </w:r>
      <w:r w:rsidRPr="0028280C">
        <w:t>-202</w:t>
      </w:r>
      <w:r w:rsidR="005B4345">
        <w:t>9</w:t>
      </w:r>
      <w:r w:rsidRPr="0028280C">
        <w:t xml:space="preserve"> годах», администрация Сердежского сельского поселения  ПОСТАНОВЛЯЕТ:</w:t>
      </w:r>
    </w:p>
    <w:p w:rsidR="0072486E" w:rsidRPr="008125C9" w:rsidRDefault="0072486E" w:rsidP="0072486E">
      <w:pPr>
        <w:ind w:firstLine="708"/>
        <w:jc w:val="both"/>
      </w:pPr>
      <w:r w:rsidRPr="008125C9">
        <w:t>1. Утвердить муниципальную</w:t>
      </w:r>
      <w:r>
        <w:t xml:space="preserve"> </w:t>
      </w:r>
      <w:r w:rsidRPr="008125C9">
        <w:t>программу «Развитие жилищно-коммунального комплекса». Прилагается</w:t>
      </w:r>
    </w:p>
    <w:p w:rsidR="0072486E" w:rsidRDefault="0072486E" w:rsidP="0072486E">
      <w:pPr>
        <w:pStyle w:val="a6"/>
        <w:spacing w:line="360" w:lineRule="auto"/>
        <w:ind w:left="0" w:firstLine="751"/>
        <w:jc w:val="both"/>
      </w:pPr>
      <w:r w:rsidRPr="008125C9">
        <w:t>2. Настоящее постановление вступает в силу с 01.01.20</w:t>
      </w:r>
      <w:r w:rsidR="005B4345">
        <w:t>25</w:t>
      </w:r>
      <w:r w:rsidRPr="008125C9">
        <w:t xml:space="preserve"> и распространяется на правоотношения, возникающие при со</w:t>
      </w:r>
      <w:r w:rsidR="005B4345">
        <w:t>ставлении проекта бюджета на 2025</w:t>
      </w:r>
      <w:r w:rsidRPr="008125C9">
        <w:t xml:space="preserve"> год.</w:t>
      </w:r>
    </w:p>
    <w:p w:rsidR="0072486E" w:rsidRDefault="0072486E" w:rsidP="0072486E">
      <w:pPr>
        <w:pStyle w:val="a6"/>
        <w:numPr>
          <w:ilvl w:val="0"/>
          <w:numId w:val="2"/>
        </w:numPr>
        <w:tabs>
          <w:tab w:val="left" w:pos="993"/>
        </w:tabs>
        <w:spacing w:line="360" w:lineRule="auto"/>
        <w:ind w:left="0" w:firstLine="709"/>
        <w:jc w:val="both"/>
      </w:pPr>
      <w:r>
        <w:t>Признать утратившим силу постановление администрации Сердежского сельского поселения от 1</w:t>
      </w:r>
      <w:r w:rsidR="005B4345">
        <w:t>9</w:t>
      </w:r>
      <w:r>
        <w:t>.11.201</w:t>
      </w:r>
      <w:r w:rsidR="005B4345">
        <w:t>8</w:t>
      </w:r>
      <w:r>
        <w:t xml:space="preserve"> № </w:t>
      </w:r>
      <w:r w:rsidR="005B4345">
        <w:t>69</w:t>
      </w:r>
      <w:r>
        <w:t xml:space="preserve"> «Об утверждении муниципальной программы «Развитие жилищно-коммунального комплекса»</w:t>
      </w:r>
    </w:p>
    <w:p w:rsidR="0072486E" w:rsidRPr="008125C9" w:rsidRDefault="0072486E" w:rsidP="0072486E">
      <w:pPr>
        <w:pStyle w:val="a6"/>
        <w:numPr>
          <w:ilvl w:val="0"/>
          <w:numId w:val="2"/>
        </w:numPr>
        <w:tabs>
          <w:tab w:val="left" w:pos="993"/>
        </w:tabs>
        <w:spacing w:line="360" w:lineRule="auto"/>
        <w:ind w:left="0" w:firstLine="709"/>
        <w:jc w:val="both"/>
      </w:pPr>
      <w:r w:rsidRPr="008125C9">
        <w:t>Настоящее постановление опубликовать в Информационном бюллетене органов местного самоуправления Сердежского сельского поселения Яранского района Кировской области.</w:t>
      </w:r>
    </w:p>
    <w:p w:rsidR="0072486E" w:rsidRPr="008125C9" w:rsidRDefault="0072486E" w:rsidP="0072486E">
      <w:pPr>
        <w:ind w:firstLine="708"/>
        <w:rPr>
          <w:rFonts w:eastAsia="Calibri"/>
        </w:rPr>
      </w:pPr>
    </w:p>
    <w:p w:rsidR="0072486E" w:rsidRPr="008125C9" w:rsidRDefault="0072486E" w:rsidP="0072486E">
      <w:pPr>
        <w:pStyle w:val="a3"/>
        <w:spacing w:after="120" w:line="480" w:lineRule="auto"/>
        <w:ind w:left="283"/>
        <w:rPr>
          <w:rFonts w:eastAsia="Calibri"/>
        </w:rPr>
      </w:pPr>
    </w:p>
    <w:p w:rsidR="0072486E" w:rsidRPr="008125C9" w:rsidRDefault="0072486E" w:rsidP="0072486E">
      <w:r w:rsidRPr="008125C9">
        <w:t xml:space="preserve">Глава администрации </w:t>
      </w:r>
    </w:p>
    <w:p w:rsidR="0072486E" w:rsidRPr="008125C9" w:rsidRDefault="0072486E" w:rsidP="0072486E">
      <w:r w:rsidRPr="008125C9">
        <w:t xml:space="preserve">Сердежского сельского поселения </w:t>
      </w:r>
      <w:r w:rsidRPr="008125C9">
        <w:tab/>
      </w:r>
      <w:r w:rsidRPr="008125C9">
        <w:tab/>
      </w:r>
      <w:r>
        <w:t xml:space="preserve">                   </w:t>
      </w:r>
      <w:r w:rsidRPr="008125C9">
        <w:tab/>
      </w:r>
      <w:r w:rsidR="005B4345">
        <w:t>С. А. Мертвищев</w:t>
      </w:r>
    </w:p>
    <w:p w:rsidR="0072486E" w:rsidRPr="008125C9" w:rsidRDefault="0072486E" w:rsidP="0072486E"/>
    <w:p w:rsidR="0072486E" w:rsidRPr="008125C9" w:rsidRDefault="0072486E" w:rsidP="0072486E"/>
    <w:p w:rsidR="0072486E" w:rsidRPr="008125C9" w:rsidRDefault="0072486E" w:rsidP="0072486E"/>
    <w:p w:rsidR="0072486E" w:rsidRPr="008125C9" w:rsidRDefault="0072486E" w:rsidP="0072486E"/>
    <w:p w:rsidR="0072486E" w:rsidRPr="008125C9" w:rsidRDefault="0072486E" w:rsidP="0072486E"/>
    <w:p w:rsidR="0072486E" w:rsidRDefault="0072486E" w:rsidP="0072486E">
      <w:pPr>
        <w:pStyle w:val="a3"/>
        <w:tabs>
          <w:tab w:val="left" w:pos="6237"/>
          <w:tab w:val="left" w:pos="6379"/>
        </w:tabs>
      </w:pPr>
      <w:r w:rsidRPr="008125C9">
        <w:t xml:space="preserve">                                                                                                                    </w:t>
      </w:r>
    </w:p>
    <w:p w:rsidR="0072486E" w:rsidRDefault="0072486E" w:rsidP="0072486E">
      <w:pPr>
        <w:pStyle w:val="a3"/>
        <w:tabs>
          <w:tab w:val="left" w:pos="6237"/>
          <w:tab w:val="left" w:pos="6379"/>
        </w:tabs>
      </w:pPr>
    </w:p>
    <w:p w:rsidR="0072486E" w:rsidRDefault="0072486E" w:rsidP="0072486E">
      <w:pPr>
        <w:pStyle w:val="a3"/>
        <w:tabs>
          <w:tab w:val="left" w:pos="6237"/>
          <w:tab w:val="left" w:pos="6379"/>
        </w:tabs>
      </w:pPr>
    </w:p>
    <w:p w:rsidR="0072486E" w:rsidRDefault="0072486E" w:rsidP="0072486E"/>
    <w:p w:rsidR="0072486E" w:rsidRDefault="0072486E" w:rsidP="0072486E"/>
    <w:p w:rsidR="0072486E" w:rsidRDefault="0072486E" w:rsidP="0072486E"/>
    <w:p w:rsidR="0072486E" w:rsidRDefault="0072486E" w:rsidP="0072486E"/>
    <w:p w:rsidR="0072486E" w:rsidRPr="0072486E" w:rsidRDefault="0072486E" w:rsidP="0072486E"/>
    <w:p w:rsidR="0072486E" w:rsidRDefault="0072486E" w:rsidP="0072486E">
      <w:pPr>
        <w:pStyle w:val="a3"/>
        <w:tabs>
          <w:tab w:val="left" w:pos="6237"/>
          <w:tab w:val="left" w:pos="6379"/>
        </w:tabs>
        <w:ind w:left="5387"/>
      </w:pPr>
      <w:r w:rsidRPr="008125C9">
        <w:t>УТВЕРЖДЕНА</w:t>
      </w:r>
    </w:p>
    <w:p w:rsidR="0072486E" w:rsidRDefault="0072486E" w:rsidP="0072486E">
      <w:pPr>
        <w:pStyle w:val="a3"/>
        <w:tabs>
          <w:tab w:val="left" w:pos="6237"/>
          <w:tab w:val="left" w:pos="6379"/>
        </w:tabs>
        <w:ind w:left="5387"/>
      </w:pPr>
      <w:r>
        <w:t xml:space="preserve">постановлением администрации </w:t>
      </w:r>
    </w:p>
    <w:p w:rsidR="0072486E" w:rsidRPr="008125C9" w:rsidRDefault="0072486E" w:rsidP="0072486E">
      <w:pPr>
        <w:pStyle w:val="a3"/>
        <w:tabs>
          <w:tab w:val="left" w:pos="6237"/>
          <w:tab w:val="left" w:pos="6379"/>
        </w:tabs>
        <w:ind w:left="5387"/>
      </w:pPr>
      <w:r>
        <w:t>С</w:t>
      </w:r>
      <w:r w:rsidRPr="008125C9">
        <w:t>ердежского сельского поселения</w:t>
      </w:r>
    </w:p>
    <w:p w:rsidR="0072486E" w:rsidRDefault="00B8224B" w:rsidP="005B4345">
      <w:pPr>
        <w:shd w:val="clear" w:color="auto" w:fill="FFFFFF"/>
        <w:jc w:val="center"/>
      </w:pPr>
      <w:r>
        <w:t xml:space="preserve">                                                                    </w:t>
      </w:r>
      <w:proofErr w:type="gramStart"/>
      <w:r w:rsidR="0072486E" w:rsidRPr="008125C9">
        <w:t>от</w:t>
      </w:r>
      <w:r w:rsidR="0072486E">
        <w:t xml:space="preserve"> </w:t>
      </w:r>
      <w:r w:rsidR="005B4345">
        <w:t xml:space="preserve"> </w:t>
      </w:r>
      <w:r w:rsidR="000E2DBF">
        <w:t>11.12.2024</w:t>
      </w:r>
      <w:proofErr w:type="gramEnd"/>
      <w:r w:rsidR="00CB0994" w:rsidRPr="008125C9">
        <w:t xml:space="preserve"> №</w:t>
      </w:r>
      <w:r w:rsidR="000E2DBF">
        <w:t xml:space="preserve"> 71</w:t>
      </w:r>
      <w:r w:rsidR="0072486E" w:rsidRPr="008125C9">
        <w:t xml:space="preserve"> </w:t>
      </w:r>
    </w:p>
    <w:p w:rsidR="0072486E" w:rsidRPr="0072486E" w:rsidRDefault="0072486E" w:rsidP="0072486E"/>
    <w:p w:rsidR="006A0050" w:rsidRDefault="006A0050" w:rsidP="006A0050">
      <w:pPr>
        <w:jc w:val="right"/>
      </w:pPr>
    </w:p>
    <w:p w:rsidR="006A0050" w:rsidRDefault="006A0050" w:rsidP="006A0050">
      <w:pPr>
        <w:jc w:val="center"/>
        <w:rPr>
          <w:bCs/>
        </w:rPr>
      </w:pPr>
      <w:r>
        <w:rPr>
          <w:bCs/>
        </w:rPr>
        <w:t>ПАСПОРТ</w:t>
      </w:r>
    </w:p>
    <w:p w:rsidR="006A0050" w:rsidRDefault="006A0050" w:rsidP="006A0050">
      <w:pPr>
        <w:jc w:val="center"/>
        <w:rPr>
          <w:bCs/>
        </w:rPr>
      </w:pPr>
      <w:r>
        <w:rPr>
          <w:b/>
          <w:bCs/>
        </w:rPr>
        <w:t xml:space="preserve"> </w:t>
      </w:r>
      <w:r>
        <w:rPr>
          <w:bCs/>
        </w:rPr>
        <w:t>муниципальной программы</w:t>
      </w:r>
    </w:p>
    <w:p w:rsidR="006A0050" w:rsidRDefault="006A0050" w:rsidP="006A0050">
      <w:pPr>
        <w:jc w:val="center"/>
        <w:rPr>
          <w:bCs/>
        </w:rPr>
      </w:pPr>
      <w:r>
        <w:rPr>
          <w:bCs/>
        </w:rPr>
        <w:t>«Развитие жилищно-коммунального комплекса»</w:t>
      </w:r>
    </w:p>
    <w:p w:rsidR="005B4345" w:rsidRDefault="005B4345" w:rsidP="006A0050">
      <w:pPr>
        <w:jc w:val="center"/>
        <w:rPr>
          <w:bCs/>
        </w:rPr>
      </w:pPr>
    </w:p>
    <w:p w:rsidR="005B4345" w:rsidRDefault="005B4345" w:rsidP="005B4345"/>
    <w:tbl>
      <w:tblPr>
        <w:tblW w:w="9577"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926"/>
        <w:gridCol w:w="850"/>
        <w:gridCol w:w="851"/>
        <w:gridCol w:w="783"/>
        <w:gridCol w:w="992"/>
        <w:gridCol w:w="26"/>
        <w:gridCol w:w="1180"/>
      </w:tblGrid>
      <w:tr w:rsidR="005B4345" w:rsidRPr="006453BF" w:rsidTr="005B4345">
        <w:trPr>
          <w:trHeight w:val="509"/>
        </w:trPr>
        <w:tc>
          <w:tcPr>
            <w:tcW w:w="3969"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r w:rsidRPr="006453BF">
              <w:t>Ответственный исполнитель муниципальной программы</w:t>
            </w:r>
          </w:p>
        </w:tc>
        <w:tc>
          <w:tcPr>
            <w:tcW w:w="4428" w:type="dxa"/>
            <w:gridSpan w:val="6"/>
            <w:tcBorders>
              <w:top w:val="single" w:sz="4" w:space="0" w:color="auto"/>
              <w:left w:val="single" w:sz="4" w:space="0" w:color="auto"/>
              <w:bottom w:val="single" w:sz="4" w:space="0" w:color="auto"/>
              <w:right w:val="single" w:sz="4" w:space="0" w:color="auto"/>
            </w:tcBorders>
          </w:tcPr>
          <w:p w:rsidR="005B4345" w:rsidRPr="008125C9" w:rsidRDefault="005B4345" w:rsidP="005B4345">
            <w:r w:rsidRPr="008125C9">
              <w:t>Администрация муниципального образования Сердежское сельское  поселения Яранского района Кировской области</w:t>
            </w:r>
          </w:p>
        </w:tc>
        <w:tc>
          <w:tcPr>
            <w:tcW w:w="1180"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p>
        </w:tc>
      </w:tr>
      <w:tr w:rsidR="005B4345" w:rsidRPr="006453BF" w:rsidTr="005B4345">
        <w:tc>
          <w:tcPr>
            <w:tcW w:w="3969"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r w:rsidRPr="006453BF">
              <w:t xml:space="preserve">Соисполнители муниципальной программы </w:t>
            </w:r>
            <w:hyperlink w:anchor="Par284" w:history="1">
              <w:r w:rsidRPr="006453BF">
                <w:t>&lt;*&gt;</w:t>
              </w:r>
            </w:hyperlink>
          </w:p>
        </w:tc>
        <w:tc>
          <w:tcPr>
            <w:tcW w:w="4428" w:type="dxa"/>
            <w:gridSpan w:val="6"/>
            <w:tcBorders>
              <w:top w:val="single" w:sz="4" w:space="0" w:color="auto"/>
              <w:left w:val="single" w:sz="4" w:space="0" w:color="auto"/>
              <w:bottom w:val="single" w:sz="4" w:space="0" w:color="auto"/>
              <w:right w:val="single" w:sz="4" w:space="0" w:color="auto"/>
            </w:tcBorders>
          </w:tcPr>
          <w:p w:rsidR="005B4345" w:rsidRPr="008125C9" w:rsidRDefault="005B4345" w:rsidP="005B4345">
            <w:r w:rsidRPr="008125C9">
              <w:t>отсутствует</w:t>
            </w:r>
          </w:p>
        </w:tc>
        <w:tc>
          <w:tcPr>
            <w:tcW w:w="1180"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p>
        </w:tc>
      </w:tr>
      <w:tr w:rsidR="005B4345" w:rsidRPr="006453BF" w:rsidTr="005B4345">
        <w:tc>
          <w:tcPr>
            <w:tcW w:w="3969"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r w:rsidRPr="006453BF">
              <w:t xml:space="preserve">Наименование подпрограмм </w:t>
            </w:r>
            <w:hyperlink w:anchor="Par284" w:history="1">
              <w:r w:rsidRPr="006453BF">
                <w:t>&lt;*&gt;</w:t>
              </w:r>
            </w:hyperlink>
          </w:p>
        </w:tc>
        <w:tc>
          <w:tcPr>
            <w:tcW w:w="4428" w:type="dxa"/>
            <w:gridSpan w:val="6"/>
            <w:tcBorders>
              <w:top w:val="single" w:sz="4" w:space="0" w:color="auto"/>
              <w:left w:val="single" w:sz="4" w:space="0" w:color="auto"/>
              <w:bottom w:val="single" w:sz="4" w:space="0" w:color="auto"/>
              <w:right w:val="single" w:sz="4" w:space="0" w:color="auto"/>
            </w:tcBorders>
          </w:tcPr>
          <w:p w:rsidR="005B4345" w:rsidRPr="008125C9" w:rsidRDefault="005B4345" w:rsidP="005B4345">
            <w:r w:rsidRPr="008125C9">
              <w:t>отсутствует</w:t>
            </w:r>
          </w:p>
        </w:tc>
        <w:tc>
          <w:tcPr>
            <w:tcW w:w="1180"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p>
        </w:tc>
      </w:tr>
      <w:tr w:rsidR="005B4345" w:rsidRPr="006453BF" w:rsidTr="005B4345">
        <w:tc>
          <w:tcPr>
            <w:tcW w:w="3969"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r w:rsidRPr="006453BF">
              <w:t>Цели муниципальной программы</w:t>
            </w:r>
          </w:p>
        </w:tc>
        <w:tc>
          <w:tcPr>
            <w:tcW w:w="4428" w:type="dxa"/>
            <w:gridSpan w:val="6"/>
            <w:tcBorders>
              <w:top w:val="single" w:sz="4" w:space="0" w:color="auto"/>
              <w:left w:val="single" w:sz="4" w:space="0" w:color="auto"/>
              <w:bottom w:val="single" w:sz="4" w:space="0" w:color="auto"/>
              <w:right w:val="single" w:sz="4" w:space="0" w:color="auto"/>
            </w:tcBorders>
          </w:tcPr>
          <w:p w:rsidR="005B4345" w:rsidRPr="008125C9" w:rsidRDefault="005B4345" w:rsidP="005B4345">
            <w:r w:rsidRPr="008125C9">
              <w:t xml:space="preserve">Повышение эффективности, устойчивости и надежности функционирования жилищно-коммунального комплекса  Сердежского сельского поселения  </w:t>
            </w:r>
          </w:p>
        </w:tc>
        <w:tc>
          <w:tcPr>
            <w:tcW w:w="1180"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p>
        </w:tc>
      </w:tr>
      <w:tr w:rsidR="005B4345" w:rsidRPr="006453BF" w:rsidTr="005B4345">
        <w:tc>
          <w:tcPr>
            <w:tcW w:w="3969"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r w:rsidRPr="006453BF">
              <w:t>Задачи муниципальной программы</w:t>
            </w:r>
          </w:p>
        </w:tc>
        <w:tc>
          <w:tcPr>
            <w:tcW w:w="4428" w:type="dxa"/>
            <w:gridSpan w:val="6"/>
            <w:tcBorders>
              <w:top w:val="single" w:sz="4" w:space="0" w:color="auto"/>
              <w:left w:val="single" w:sz="4" w:space="0" w:color="auto"/>
              <w:bottom w:val="single" w:sz="4" w:space="0" w:color="auto"/>
              <w:right w:val="single" w:sz="4" w:space="0" w:color="auto"/>
            </w:tcBorders>
          </w:tcPr>
          <w:p w:rsidR="005B4345" w:rsidRPr="008125C9" w:rsidRDefault="005B4345" w:rsidP="005B4345">
            <w:r w:rsidRPr="008125C9">
              <w:t>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rsidR="005B4345" w:rsidRPr="008125C9" w:rsidRDefault="005B4345" w:rsidP="005B4345">
            <w:r w:rsidRPr="008125C9">
              <w:t xml:space="preserve"> Благоустройство территории Сердежского сельского поселения</w:t>
            </w:r>
          </w:p>
        </w:tc>
        <w:tc>
          <w:tcPr>
            <w:tcW w:w="1180"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p>
        </w:tc>
      </w:tr>
      <w:tr w:rsidR="005B4345" w:rsidRPr="006453BF" w:rsidTr="005B4345">
        <w:trPr>
          <w:trHeight w:val="1240"/>
        </w:trPr>
        <w:tc>
          <w:tcPr>
            <w:tcW w:w="3969"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r w:rsidRPr="006453BF">
              <w:t>Сроки и этапы реализации муниципальной программы</w:t>
            </w:r>
          </w:p>
        </w:tc>
        <w:tc>
          <w:tcPr>
            <w:tcW w:w="4428" w:type="dxa"/>
            <w:gridSpan w:val="6"/>
            <w:tcBorders>
              <w:top w:val="single" w:sz="4" w:space="0" w:color="auto"/>
              <w:left w:val="single" w:sz="4" w:space="0" w:color="auto"/>
              <w:bottom w:val="single" w:sz="4" w:space="0" w:color="auto"/>
              <w:right w:val="single" w:sz="4" w:space="0" w:color="auto"/>
            </w:tcBorders>
          </w:tcPr>
          <w:p w:rsidR="005B4345" w:rsidRPr="008125C9" w:rsidRDefault="005B4345" w:rsidP="005B4345">
            <w:r w:rsidRPr="008125C9">
              <w:t>Срок реализации муниципальной программы:</w:t>
            </w:r>
          </w:p>
          <w:p w:rsidR="005B4345" w:rsidRPr="008125C9" w:rsidRDefault="005B4345" w:rsidP="005B4345">
            <w:r>
              <w:t>2025-2029</w:t>
            </w:r>
            <w:r w:rsidRPr="008125C9">
              <w:t xml:space="preserve"> год</w:t>
            </w:r>
          </w:p>
          <w:p w:rsidR="005B4345" w:rsidRPr="008125C9" w:rsidRDefault="005B4345" w:rsidP="005B4345">
            <w:r w:rsidRPr="008125C9">
              <w:t xml:space="preserve">Муниципальная программа реализуется без разбивки на этапы </w:t>
            </w:r>
          </w:p>
        </w:tc>
        <w:tc>
          <w:tcPr>
            <w:tcW w:w="1180"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p>
        </w:tc>
      </w:tr>
      <w:tr w:rsidR="005B4345" w:rsidRPr="006453BF" w:rsidTr="005B4345">
        <w:trPr>
          <w:trHeight w:val="1772"/>
        </w:trPr>
        <w:tc>
          <w:tcPr>
            <w:tcW w:w="3969"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r w:rsidRPr="006453BF">
              <w:t>Ожидаемые конечные результаты реализации муниципальной программы</w:t>
            </w:r>
          </w:p>
        </w:tc>
        <w:tc>
          <w:tcPr>
            <w:tcW w:w="4428" w:type="dxa"/>
            <w:gridSpan w:val="6"/>
            <w:tcBorders>
              <w:top w:val="single" w:sz="4" w:space="0" w:color="auto"/>
              <w:left w:val="single" w:sz="4" w:space="0" w:color="auto"/>
              <w:bottom w:val="single" w:sz="4" w:space="0" w:color="auto"/>
              <w:right w:val="single" w:sz="4" w:space="0" w:color="auto"/>
            </w:tcBorders>
          </w:tcPr>
          <w:p w:rsidR="005B4345" w:rsidRPr="008125C9" w:rsidRDefault="005B4345" w:rsidP="005B4345">
            <w:r w:rsidRPr="008125C9">
              <w:t>повышение уровня освещенности улиц до 90,0%</w:t>
            </w:r>
          </w:p>
          <w:p w:rsidR="005B4345" w:rsidRPr="008125C9" w:rsidRDefault="005B4345" w:rsidP="005B4345">
            <w:r w:rsidRPr="008125C9">
              <w:t xml:space="preserve">создание благоприятных условий проживания жителей Сердежского сельского поселения, </w:t>
            </w:r>
          </w:p>
          <w:p w:rsidR="005B4345" w:rsidRPr="008125C9" w:rsidRDefault="005B4345" w:rsidP="005B4345">
            <w:r w:rsidRPr="008125C9">
              <w:t>обеспечение чистоты и порядка в территории Сердежского сельского  поселения</w:t>
            </w:r>
          </w:p>
        </w:tc>
        <w:tc>
          <w:tcPr>
            <w:tcW w:w="1180"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p>
        </w:tc>
      </w:tr>
      <w:tr w:rsidR="005B4345" w:rsidRPr="006453BF" w:rsidTr="005B4345">
        <w:trPr>
          <w:trHeight w:val="4298"/>
        </w:trPr>
        <w:tc>
          <w:tcPr>
            <w:tcW w:w="3969" w:type="dxa"/>
            <w:tcBorders>
              <w:top w:val="single" w:sz="4" w:space="0" w:color="auto"/>
              <w:left w:val="single" w:sz="4" w:space="0" w:color="auto"/>
              <w:bottom w:val="single" w:sz="4" w:space="0" w:color="auto"/>
              <w:right w:val="single" w:sz="4" w:space="0" w:color="auto"/>
            </w:tcBorders>
          </w:tcPr>
          <w:p w:rsidR="005B4345" w:rsidRPr="006453BF" w:rsidRDefault="005B4345" w:rsidP="005B4345">
            <w:r>
              <w:lastRenderedPageBreak/>
              <w:t>Целевые</w:t>
            </w:r>
            <w:r w:rsidRPr="006453BF">
              <w:t xml:space="preserve"> показатели эффективности реализации</w:t>
            </w:r>
            <w:r>
              <w:t xml:space="preserve"> </w:t>
            </w:r>
            <w:r w:rsidRPr="006453BF">
              <w:t>муниципальной программы</w:t>
            </w:r>
          </w:p>
        </w:tc>
        <w:tc>
          <w:tcPr>
            <w:tcW w:w="4428" w:type="dxa"/>
            <w:gridSpan w:val="6"/>
            <w:tcBorders>
              <w:top w:val="single" w:sz="4" w:space="0" w:color="auto"/>
              <w:left w:val="single" w:sz="4" w:space="0" w:color="auto"/>
              <w:bottom w:val="single" w:sz="4" w:space="0" w:color="auto"/>
              <w:right w:val="single" w:sz="4" w:space="0" w:color="auto"/>
            </w:tcBorders>
          </w:tcPr>
          <w:p w:rsidR="005B4345" w:rsidRPr="008125C9" w:rsidRDefault="005B4345" w:rsidP="005B4345">
            <w:r w:rsidRPr="008125C9">
              <w:t>Развитие благоустройства территории Сердежского сельского поселения:</w:t>
            </w:r>
          </w:p>
          <w:p w:rsidR="005B4345" w:rsidRPr="008125C9" w:rsidRDefault="005B4345" w:rsidP="005B4345">
            <w:r w:rsidRPr="008125C9">
              <w:t xml:space="preserve">Обеспечение качественного и высокоэффективного наружного освещения населенных пунктов </w:t>
            </w:r>
          </w:p>
          <w:p w:rsidR="005B4345" w:rsidRPr="008125C9" w:rsidRDefault="005B4345" w:rsidP="005B4345">
            <w:r w:rsidRPr="008125C9">
              <w:t>Создание благоприятной окружающей среды, развитие зеленого фонда населенных пунктов, необходимого для жизнедеятельности</w:t>
            </w:r>
          </w:p>
          <w:p w:rsidR="005B4345" w:rsidRPr="008125C9" w:rsidRDefault="005B4345" w:rsidP="005B4345">
            <w:r w:rsidRPr="008125C9">
              <w:t>формирование условий и создание мест отдыха населения;</w:t>
            </w:r>
          </w:p>
          <w:p w:rsidR="005B4345" w:rsidRPr="008125C9" w:rsidRDefault="005B4345" w:rsidP="005B4345">
            <w:r w:rsidRPr="008125C9">
              <w:t xml:space="preserve">организация санитарной очистки, сбора и вывоза твердых бытовых отходов с территории Сердежского сельского поселения </w:t>
            </w:r>
          </w:p>
          <w:p w:rsidR="005B4345" w:rsidRPr="008125C9" w:rsidRDefault="005B4345" w:rsidP="005B4345">
            <w:pPr>
              <w:ind w:right="89"/>
            </w:pPr>
            <w:r>
              <w:t>Борьба с борщевиком Сосновского</w:t>
            </w:r>
          </w:p>
        </w:tc>
        <w:tc>
          <w:tcPr>
            <w:tcW w:w="1180" w:type="dxa"/>
            <w:tcBorders>
              <w:top w:val="single" w:sz="4" w:space="0" w:color="auto"/>
              <w:left w:val="single" w:sz="4" w:space="0" w:color="auto"/>
              <w:bottom w:val="single" w:sz="4" w:space="0" w:color="auto"/>
              <w:right w:val="single" w:sz="4" w:space="0" w:color="auto"/>
            </w:tcBorders>
          </w:tcPr>
          <w:p w:rsidR="005B4345" w:rsidRPr="006453BF" w:rsidRDefault="005B4345" w:rsidP="005B4345">
            <w:pPr>
              <w:jc w:val="both"/>
            </w:pPr>
          </w:p>
        </w:tc>
      </w:tr>
      <w:tr w:rsidR="005B4345" w:rsidRPr="00F0596C" w:rsidTr="00B755E8">
        <w:trPr>
          <w:trHeight w:val="631"/>
        </w:trPr>
        <w:tc>
          <w:tcPr>
            <w:tcW w:w="3969" w:type="dxa"/>
            <w:tcBorders>
              <w:top w:val="single" w:sz="4" w:space="0" w:color="auto"/>
              <w:left w:val="single" w:sz="4" w:space="0" w:color="auto"/>
              <w:bottom w:val="single" w:sz="4" w:space="0" w:color="auto"/>
              <w:right w:val="single" w:sz="4" w:space="0" w:color="auto"/>
            </w:tcBorders>
          </w:tcPr>
          <w:p w:rsidR="005B4345" w:rsidRPr="00F0596C" w:rsidRDefault="005B4345" w:rsidP="005B4345">
            <w:pPr>
              <w:jc w:val="both"/>
              <w:rPr>
                <w:b/>
              </w:rPr>
            </w:pPr>
            <w:r w:rsidRPr="00F0596C">
              <w:rPr>
                <w:b/>
              </w:rPr>
              <w:t xml:space="preserve">Объемы и источники финансирования муниципальной программы </w:t>
            </w:r>
          </w:p>
        </w:tc>
        <w:tc>
          <w:tcPr>
            <w:tcW w:w="926" w:type="dxa"/>
            <w:tcBorders>
              <w:top w:val="single" w:sz="4" w:space="0" w:color="auto"/>
              <w:left w:val="single" w:sz="4" w:space="0" w:color="auto"/>
              <w:bottom w:val="single" w:sz="4" w:space="0" w:color="auto"/>
              <w:right w:val="single" w:sz="4" w:space="0" w:color="auto"/>
            </w:tcBorders>
          </w:tcPr>
          <w:p w:rsidR="005B4345" w:rsidRPr="00C65486" w:rsidRDefault="005B4345" w:rsidP="005B4345">
            <w:pPr>
              <w:jc w:val="center"/>
              <w:rPr>
                <w:sz w:val="16"/>
                <w:szCs w:val="16"/>
              </w:rPr>
            </w:pPr>
            <w:r>
              <w:rPr>
                <w:sz w:val="16"/>
                <w:szCs w:val="16"/>
              </w:rPr>
              <w:t>2025</w:t>
            </w:r>
          </w:p>
        </w:tc>
        <w:tc>
          <w:tcPr>
            <w:tcW w:w="850" w:type="dxa"/>
            <w:tcBorders>
              <w:top w:val="single" w:sz="4" w:space="0" w:color="auto"/>
              <w:left w:val="single" w:sz="4" w:space="0" w:color="auto"/>
              <w:bottom w:val="single" w:sz="4" w:space="0" w:color="auto"/>
              <w:right w:val="single" w:sz="4" w:space="0" w:color="auto"/>
            </w:tcBorders>
          </w:tcPr>
          <w:p w:rsidR="005B4345" w:rsidRPr="00C65486" w:rsidRDefault="005B4345" w:rsidP="005B4345">
            <w:pPr>
              <w:jc w:val="center"/>
              <w:rPr>
                <w:sz w:val="16"/>
                <w:szCs w:val="16"/>
              </w:rPr>
            </w:pPr>
            <w:r>
              <w:rPr>
                <w:sz w:val="16"/>
                <w:szCs w:val="16"/>
              </w:rPr>
              <w:t>2026</w:t>
            </w:r>
          </w:p>
        </w:tc>
        <w:tc>
          <w:tcPr>
            <w:tcW w:w="851" w:type="dxa"/>
            <w:tcBorders>
              <w:top w:val="single" w:sz="4" w:space="0" w:color="auto"/>
              <w:left w:val="single" w:sz="4" w:space="0" w:color="auto"/>
              <w:bottom w:val="single" w:sz="4" w:space="0" w:color="auto"/>
              <w:right w:val="single" w:sz="4" w:space="0" w:color="auto"/>
            </w:tcBorders>
          </w:tcPr>
          <w:p w:rsidR="005B4345" w:rsidRPr="00C65486" w:rsidRDefault="005B4345" w:rsidP="005B4345">
            <w:pPr>
              <w:ind w:left="48"/>
              <w:jc w:val="center"/>
              <w:rPr>
                <w:sz w:val="16"/>
                <w:szCs w:val="16"/>
              </w:rPr>
            </w:pPr>
            <w:r>
              <w:rPr>
                <w:sz w:val="16"/>
                <w:szCs w:val="16"/>
              </w:rPr>
              <w:t>2027</w:t>
            </w:r>
          </w:p>
        </w:tc>
        <w:tc>
          <w:tcPr>
            <w:tcW w:w="783" w:type="dxa"/>
            <w:tcBorders>
              <w:top w:val="single" w:sz="4" w:space="0" w:color="auto"/>
              <w:left w:val="single" w:sz="4" w:space="0" w:color="auto"/>
              <w:bottom w:val="single" w:sz="4" w:space="0" w:color="auto"/>
              <w:right w:val="single" w:sz="4" w:space="0" w:color="auto"/>
            </w:tcBorders>
          </w:tcPr>
          <w:p w:rsidR="005B4345" w:rsidRPr="00C65486" w:rsidRDefault="005B4345" w:rsidP="005B4345">
            <w:pPr>
              <w:jc w:val="center"/>
              <w:rPr>
                <w:sz w:val="16"/>
                <w:szCs w:val="16"/>
              </w:rPr>
            </w:pPr>
            <w:r>
              <w:rPr>
                <w:sz w:val="16"/>
                <w:szCs w:val="16"/>
              </w:rPr>
              <w:t>2028</w:t>
            </w:r>
          </w:p>
        </w:tc>
        <w:tc>
          <w:tcPr>
            <w:tcW w:w="992" w:type="dxa"/>
            <w:tcBorders>
              <w:top w:val="single" w:sz="4" w:space="0" w:color="auto"/>
              <w:left w:val="single" w:sz="4" w:space="0" w:color="auto"/>
              <w:bottom w:val="single" w:sz="4" w:space="0" w:color="auto"/>
              <w:right w:val="single" w:sz="4" w:space="0" w:color="auto"/>
            </w:tcBorders>
          </w:tcPr>
          <w:p w:rsidR="005B4345" w:rsidRPr="00C65486" w:rsidRDefault="005B4345" w:rsidP="005B4345">
            <w:pPr>
              <w:jc w:val="center"/>
              <w:rPr>
                <w:sz w:val="16"/>
                <w:szCs w:val="16"/>
              </w:rPr>
            </w:pPr>
            <w:r>
              <w:rPr>
                <w:sz w:val="16"/>
                <w:szCs w:val="16"/>
              </w:rPr>
              <w:t>2029</w:t>
            </w:r>
          </w:p>
        </w:tc>
        <w:tc>
          <w:tcPr>
            <w:tcW w:w="1206" w:type="dxa"/>
            <w:gridSpan w:val="2"/>
            <w:tcBorders>
              <w:top w:val="single" w:sz="4" w:space="0" w:color="auto"/>
              <w:left w:val="single" w:sz="4" w:space="0" w:color="auto"/>
              <w:bottom w:val="single" w:sz="4" w:space="0" w:color="auto"/>
              <w:right w:val="single" w:sz="4" w:space="0" w:color="auto"/>
            </w:tcBorders>
          </w:tcPr>
          <w:p w:rsidR="005B4345" w:rsidRPr="00C65486" w:rsidRDefault="005B4345" w:rsidP="005B4345">
            <w:pPr>
              <w:jc w:val="center"/>
              <w:rPr>
                <w:b/>
                <w:sz w:val="16"/>
                <w:szCs w:val="16"/>
              </w:rPr>
            </w:pPr>
            <w:r w:rsidRPr="00C65486">
              <w:rPr>
                <w:b/>
                <w:sz w:val="16"/>
                <w:szCs w:val="16"/>
              </w:rPr>
              <w:t>Итого:</w:t>
            </w:r>
          </w:p>
        </w:tc>
      </w:tr>
      <w:tr w:rsidR="00BA141B" w:rsidRPr="00F0596C" w:rsidTr="00B755E8">
        <w:trPr>
          <w:trHeight w:val="345"/>
        </w:trPr>
        <w:tc>
          <w:tcPr>
            <w:tcW w:w="3969" w:type="dxa"/>
            <w:tcBorders>
              <w:top w:val="single" w:sz="4" w:space="0" w:color="auto"/>
              <w:left w:val="single" w:sz="4" w:space="0" w:color="auto"/>
              <w:bottom w:val="single" w:sz="4" w:space="0" w:color="auto"/>
              <w:right w:val="single" w:sz="4" w:space="0" w:color="auto"/>
            </w:tcBorders>
          </w:tcPr>
          <w:p w:rsidR="00BA141B" w:rsidRPr="00F0596C" w:rsidRDefault="00BA141B" w:rsidP="00BA141B">
            <w:pPr>
              <w:jc w:val="both"/>
              <w:rPr>
                <w:b/>
              </w:rPr>
            </w:pPr>
            <w:r w:rsidRPr="00F0596C">
              <w:rPr>
                <w:b/>
              </w:rPr>
              <w:t>ВСЕГО:</w:t>
            </w:r>
          </w:p>
        </w:tc>
        <w:tc>
          <w:tcPr>
            <w:tcW w:w="926"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both"/>
              <w:rPr>
                <w:b/>
              </w:rPr>
            </w:pPr>
            <w:r w:rsidRPr="00BA141B">
              <w:rPr>
                <w:b/>
              </w:rPr>
              <w:t>184,8</w:t>
            </w:r>
          </w:p>
        </w:tc>
        <w:tc>
          <w:tcPr>
            <w:tcW w:w="850"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both"/>
              <w:rPr>
                <w:b/>
              </w:rPr>
            </w:pPr>
            <w:r w:rsidRPr="00BA141B">
              <w:rPr>
                <w:b/>
              </w:rPr>
              <w:t>107,4</w:t>
            </w:r>
          </w:p>
        </w:tc>
        <w:tc>
          <w:tcPr>
            <w:tcW w:w="851"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both"/>
              <w:rPr>
                <w:b/>
              </w:rPr>
            </w:pPr>
            <w:r w:rsidRPr="00BA141B">
              <w:rPr>
                <w:b/>
              </w:rPr>
              <w:t>73,8</w:t>
            </w:r>
          </w:p>
        </w:tc>
        <w:tc>
          <w:tcPr>
            <w:tcW w:w="783"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both"/>
              <w:rPr>
                <w:b/>
              </w:rPr>
            </w:pPr>
            <w:r w:rsidRPr="00BA141B">
              <w:rPr>
                <w:b/>
              </w:rPr>
              <w:t>73,8</w:t>
            </w:r>
          </w:p>
        </w:tc>
        <w:tc>
          <w:tcPr>
            <w:tcW w:w="992"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both"/>
              <w:rPr>
                <w:b/>
              </w:rPr>
            </w:pPr>
            <w:r w:rsidRPr="00BA141B">
              <w:rPr>
                <w:b/>
              </w:rPr>
              <w:t>73,8</w:t>
            </w:r>
          </w:p>
        </w:tc>
        <w:tc>
          <w:tcPr>
            <w:tcW w:w="1206" w:type="dxa"/>
            <w:gridSpan w:val="2"/>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both"/>
              <w:rPr>
                <w:b/>
              </w:rPr>
            </w:pPr>
            <w:r w:rsidRPr="00BA141B">
              <w:rPr>
                <w:b/>
              </w:rPr>
              <w:t>513,6</w:t>
            </w:r>
          </w:p>
        </w:tc>
      </w:tr>
      <w:tr w:rsidR="00B755E8" w:rsidRPr="006453BF" w:rsidTr="00B755E8">
        <w:trPr>
          <w:trHeight w:val="415"/>
        </w:trPr>
        <w:tc>
          <w:tcPr>
            <w:tcW w:w="3969"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r w:rsidRPr="001C4AF1">
              <w:t>в том числе:</w:t>
            </w:r>
          </w:p>
          <w:p w:rsidR="00B755E8" w:rsidRPr="001C4AF1" w:rsidRDefault="00B755E8" w:rsidP="00B755E8">
            <w:pPr>
              <w:jc w:val="both"/>
            </w:pPr>
            <w:r w:rsidRPr="001C4AF1">
              <w:t>федеральный бюджет</w:t>
            </w:r>
          </w:p>
        </w:tc>
        <w:tc>
          <w:tcPr>
            <w:tcW w:w="926"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850"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851"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783"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992"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1206" w:type="dxa"/>
            <w:gridSpan w:val="2"/>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r>
      <w:tr w:rsidR="00B755E8" w:rsidRPr="006453BF" w:rsidTr="00B755E8">
        <w:trPr>
          <w:trHeight w:val="499"/>
        </w:trPr>
        <w:tc>
          <w:tcPr>
            <w:tcW w:w="3969" w:type="dxa"/>
            <w:tcBorders>
              <w:top w:val="single" w:sz="4" w:space="0" w:color="auto"/>
              <w:left w:val="single" w:sz="4" w:space="0" w:color="auto"/>
              <w:bottom w:val="single" w:sz="4" w:space="0" w:color="auto"/>
              <w:right w:val="single" w:sz="4" w:space="0" w:color="auto"/>
            </w:tcBorders>
          </w:tcPr>
          <w:p w:rsidR="00B755E8" w:rsidRPr="001C4AF1" w:rsidRDefault="00B755E8" w:rsidP="00B755E8">
            <w:r w:rsidRPr="001C4AF1">
              <w:t>областной бюджет</w:t>
            </w:r>
          </w:p>
        </w:tc>
        <w:tc>
          <w:tcPr>
            <w:tcW w:w="926"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850"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851"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783"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992" w:type="dxa"/>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c>
          <w:tcPr>
            <w:tcW w:w="1206" w:type="dxa"/>
            <w:gridSpan w:val="2"/>
            <w:tcBorders>
              <w:top w:val="single" w:sz="4" w:space="0" w:color="auto"/>
              <w:left w:val="single" w:sz="4" w:space="0" w:color="auto"/>
              <w:bottom w:val="single" w:sz="4" w:space="0" w:color="auto"/>
              <w:right w:val="single" w:sz="4" w:space="0" w:color="auto"/>
            </w:tcBorders>
          </w:tcPr>
          <w:p w:rsidR="00B755E8" w:rsidRPr="001C4AF1" w:rsidRDefault="00B755E8" w:rsidP="00B755E8">
            <w:pPr>
              <w:jc w:val="both"/>
            </w:pPr>
          </w:p>
        </w:tc>
      </w:tr>
      <w:tr w:rsidR="00B755E8" w:rsidRPr="006453BF" w:rsidTr="00B755E8">
        <w:trPr>
          <w:trHeight w:val="495"/>
        </w:trPr>
        <w:tc>
          <w:tcPr>
            <w:tcW w:w="3969" w:type="dxa"/>
            <w:tcBorders>
              <w:top w:val="single" w:sz="4" w:space="0" w:color="auto"/>
              <w:left w:val="single" w:sz="4" w:space="0" w:color="auto"/>
              <w:bottom w:val="single" w:sz="4" w:space="0" w:color="auto"/>
              <w:right w:val="single" w:sz="4" w:space="0" w:color="auto"/>
            </w:tcBorders>
          </w:tcPr>
          <w:p w:rsidR="00B755E8" w:rsidRPr="001C4AF1" w:rsidRDefault="00B755E8" w:rsidP="00B755E8">
            <w:r w:rsidRPr="001C4AF1">
              <w:t>бюджет муниципального образования</w:t>
            </w:r>
          </w:p>
        </w:tc>
        <w:tc>
          <w:tcPr>
            <w:tcW w:w="926" w:type="dxa"/>
            <w:tcBorders>
              <w:top w:val="single" w:sz="4" w:space="0" w:color="auto"/>
              <w:left w:val="single" w:sz="4" w:space="0" w:color="auto"/>
              <w:bottom w:val="single" w:sz="4" w:space="0" w:color="auto"/>
              <w:right w:val="single" w:sz="4" w:space="0" w:color="auto"/>
            </w:tcBorders>
          </w:tcPr>
          <w:p w:rsidR="00B755E8" w:rsidRPr="00442948" w:rsidRDefault="00B755E8" w:rsidP="00B755E8">
            <w:pPr>
              <w:jc w:val="both"/>
            </w:pPr>
            <w:r>
              <w:t>184,8</w:t>
            </w:r>
          </w:p>
        </w:tc>
        <w:tc>
          <w:tcPr>
            <w:tcW w:w="850" w:type="dxa"/>
            <w:tcBorders>
              <w:top w:val="single" w:sz="4" w:space="0" w:color="auto"/>
              <w:left w:val="single" w:sz="4" w:space="0" w:color="auto"/>
              <w:bottom w:val="single" w:sz="4" w:space="0" w:color="auto"/>
              <w:right w:val="single" w:sz="4" w:space="0" w:color="auto"/>
            </w:tcBorders>
          </w:tcPr>
          <w:p w:rsidR="00B755E8" w:rsidRPr="00442948" w:rsidRDefault="00B755E8" w:rsidP="00B755E8">
            <w:pPr>
              <w:jc w:val="both"/>
            </w:pPr>
            <w:r>
              <w:t>107,4</w:t>
            </w:r>
          </w:p>
        </w:tc>
        <w:tc>
          <w:tcPr>
            <w:tcW w:w="851" w:type="dxa"/>
            <w:tcBorders>
              <w:top w:val="single" w:sz="4" w:space="0" w:color="auto"/>
              <w:left w:val="single" w:sz="4" w:space="0" w:color="auto"/>
              <w:bottom w:val="single" w:sz="4" w:space="0" w:color="auto"/>
              <w:right w:val="single" w:sz="4" w:space="0" w:color="auto"/>
            </w:tcBorders>
          </w:tcPr>
          <w:p w:rsidR="00B755E8" w:rsidRPr="00442948" w:rsidRDefault="00B755E8" w:rsidP="00B755E8">
            <w:pPr>
              <w:jc w:val="both"/>
            </w:pPr>
            <w:r>
              <w:t>73,8</w:t>
            </w:r>
          </w:p>
        </w:tc>
        <w:tc>
          <w:tcPr>
            <w:tcW w:w="783" w:type="dxa"/>
            <w:tcBorders>
              <w:top w:val="single" w:sz="4" w:space="0" w:color="auto"/>
              <w:left w:val="single" w:sz="4" w:space="0" w:color="auto"/>
              <w:bottom w:val="single" w:sz="4" w:space="0" w:color="auto"/>
              <w:right w:val="single" w:sz="4" w:space="0" w:color="auto"/>
            </w:tcBorders>
          </w:tcPr>
          <w:p w:rsidR="00B755E8" w:rsidRPr="00442948" w:rsidRDefault="00B755E8" w:rsidP="00B755E8">
            <w:pPr>
              <w:jc w:val="both"/>
            </w:pPr>
            <w:r>
              <w:t>73,8</w:t>
            </w:r>
          </w:p>
        </w:tc>
        <w:tc>
          <w:tcPr>
            <w:tcW w:w="992" w:type="dxa"/>
            <w:tcBorders>
              <w:top w:val="single" w:sz="4" w:space="0" w:color="auto"/>
              <w:left w:val="single" w:sz="4" w:space="0" w:color="auto"/>
              <w:bottom w:val="single" w:sz="4" w:space="0" w:color="auto"/>
              <w:right w:val="single" w:sz="4" w:space="0" w:color="auto"/>
            </w:tcBorders>
          </w:tcPr>
          <w:p w:rsidR="00B755E8" w:rsidRPr="00442948" w:rsidRDefault="00B755E8" w:rsidP="00B755E8">
            <w:pPr>
              <w:jc w:val="both"/>
            </w:pPr>
            <w:r>
              <w:t>73,8</w:t>
            </w:r>
          </w:p>
        </w:tc>
        <w:tc>
          <w:tcPr>
            <w:tcW w:w="1206" w:type="dxa"/>
            <w:gridSpan w:val="2"/>
            <w:tcBorders>
              <w:top w:val="single" w:sz="4" w:space="0" w:color="auto"/>
              <w:left w:val="single" w:sz="4" w:space="0" w:color="auto"/>
              <w:bottom w:val="single" w:sz="4" w:space="0" w:color="auto"/>
              <w:right w:val="single" w:sz="4" w:space="0" w:color="auto"/>
            </w:tcBorders>
          </w:tcPr>
          <w:p w:rsidR="00B755E8" w:rsidRPr="00886818" w:rsidRDefault="00E977B3" w:rsidP="00B755E8">
            <w:pPr>
              <w:jc w:val="both"/>
            </w:pPr>
            <w:r>
              <w:t>513,6</w:t>
            </w:r>
          </w:p>
        </w:tc>
      </w:tr>
      <w:tr w:rsidR="005B4345" w:rsidRPr="006453BF" w:rsidTr="00B755E8">
        <w:trPr>
          <w:trHeight w:val="495"/>
        </w:trPr>
        <w:tc>
          <w:tcPr>
            <w:tcW w:w="3969" w:type="dxa"/>
            <w:tcBorders>
              <w:top w:val="single" w:sz="4" w:space="0" w:color="auto"/>
              <w:left w:val="single" w:sz="4" w:space="0" w:color="auto"/>
              <w:bottom w:val="single" w:sz="4" w:space="0" w:color="auto"/>
              <w:right w:val="single" w:sz="4" w:space="0" w:color="auto"/>
            </w:tcBorders>
          </w:tcPr>
          <w:p w:rsidR="005B4345" w:rsidRPr="001C4AF1" w:rsidRDefault="005B4345" w:rsidP="005B4345">
            <w:pPr>
              <w:jc w:val="both"/>
            </w:pPr>
            <w:r>
              <w:t>иные внебюджетные источники</w:t>
            </w:r>
          </w:p>
        </w:tc>
        <w:tc>
          <w:tcPr>
            <w:tcW w:w="926" w:type="dxa"/>
            <w:tcBorders>
              <w:top w:val="single" w:sz="4" w:space="0" w:color="auto"/>
              <w:left w:val="single" w:sz="4" w:space="0" w:color="auto"/>
              <w:bottom w:val="single" w:sz="4" w:space="0" w:color="auto"/>
              <w:right w:val="single" w:sz="4" w:space="0" w:color="auto"/>
            </w:tcBorders>
          </w:tcPr>
          <w:p w:rsidR="005B4345" w:rsidRPr="001C4AF1" w:rsidRDefault="005B4345" w:rsidP="005B4345">
            <w:pPr>
              <w:jc w:val="both"/>
            </w:pPr>
          </w:p>
        </w:tc>
        <w:tc>
          <w:tcPr>
            <w:tcW w:w="850" w:type="dxa"/>
            <w:tcBorders>
              <w:top w:val="single" w:sz="4" w:space="0" w:color="auto"/>
              <w:left w:val="single" w:sz="4" w:space="0" w:color="auto"/>
              <w:bottom w:val="single" w:sz="4" w:space="0" w:color="auto"/>
              <w:right w:val="single" w:sz="4" w:space="0" w:color="auto"/>
            </w:tcBorders>
          </w:tcPr>
          <w:p w:rsidR="005B4345" w:rsidRPr="001C4AF1" w:rsidRDefault="005B4345" w:rsidP="005B4345">
            <w:pPr>
              <w:jc w:val="both"/>
            </w:pPr>
          </w:p>
        </w:tc>
        <w:tc>
          <w:tcPr>
            <w:tcW w:w="851" w:type="dxa"/>
            <w:tcBorders>
              <w:top w:val="single" w:sz="4" w:space="0" w:color="auto"/>
              <w:left w:val="single" w:sz="4" w:space="0" w:color="auto"/>
              <w:bottom w:val="single" w:sz="4" w:space="0" w:color="auto"/>
              <w:right w:val="single" w:sz="4" w:space="0" w:color="auto"/>
            </w:tcBorders>
          </w:tcPr>
          <w:p w:rsidR="005B4345" w:rsidRPr="001C4AF1" w:rsidRDefault="005B4345" w:rsidP="005B4345">
            <w:pPr>
              <w:jc w:val="both"/>
            </w:pPr>
          </w:p>
        </w:tc>
        <w:tc>
          <w:tcPr>
            <w:tcW w:w="783" w:type="dxa"/>
            <w:tcBorders>
              <w:top w:val="single" w:sz="4" w:space="0" w:color="auto"/>
              <w:left w:val="single" w:sz="4" w:space="0" w:color="auto"/>
              <w:bottom w:val="single" w:sz="4" w:space="0" w:color="auto"/>
              <w:right w:val="single" w:sz="4" w:space="0" w:color="auto"/>
            </w:tcBorders>
          </w:tcPr>
          <w:p w:rsidR="005B4345" w:rsidRPr="001C4AF1" w:rsidRDefault="005B4345" w:rsidP="005B4345">
            <w:pPr>
              <w:jc w:val="both"/>
            </w:pPr>
          </w:p>
        </w:tc>
        <w:tc>
          <w:tcPr>
            <w:tcW w:w="992" w:type="dxa"/>
            <w:tcBorders>
              <w:top w:val="single" w:sz="4" w:space="0" w:color="auto"/>
              <w:left w:val="single" w:sz="4" w:space="0" w:color="auto"/>
              <w:bottom w:val="single" w:sz="4" w:space="0" w:color="auto"/>
              <w:right w:val="single" w:sz="4" w:space="0" w:color="auto"/>
            </w:tcBorders>
          </w:tcPr>
          <w:p w:rsidR="005B4345" w:rsidRPr="001C4AF1" w:rsidRDefault="005B4345" w:rsidP="005B4345">
            <w:pPr>
              <w:jc w:val="both"/>
            </w:pPr>
          </w:p>
        </w:tc>
        <w:tc>
          <w:tcPr>
            <w:tcW w:w="1206" w:type="dxa"/>
            <w:gridSpan w:val="2"/>
            <w:tcBorders>
              <w:top w:val="single" w:sz="4" w:space="0" w:color="auto"/>
              <w:left w:val="single" w:sz="4" w:space="0" w:color="auto"/>
              <w:bottom w:val="single" w:sz="4" w:space="0" w:color="auto"/>
              <w:right w:val="single" w:sz="4" w:space="0" w:color="auto"/>
            </w:tcBorders>
          </w:tcPr>
          <w:p w:rsidR="005B4345" w:rsidRPr="001C4AF1" w:rsidRDefault="005B4345" w:rsidP="005B4345">
            <w:pPr>
              <w:jc w:val="both"/>
            </w:pPr>
          </w:p>
        </w:tc>
      </w:tr>
    </w:tbl>
    <w:p w:rsidR="005B4345" w:rsidRDefault="005B4345" w:rsidP="005B4345"/>
    <w:p w:rsidR="005B4345" w:rsidRDefault="005B4345" w:rsidP="006A0050">
      <w:pPr>
        <w:jc w:val="center"/>
        <w:rPr>
          <w:bCs/>
        </w:rPr>
      </w:pPr>
    </w:p>
    <w:p w:rsidR="005B4345" w:rsidRDefault="005B4345" w:rsidP="006A0050">
      <w:pPr>
        <w:jc w:val="center"/>
        <w:rPr>
          <w:bCs/>
        </w:rPr>
      </w:pPr>
    </w:p>
    <w:p w:rsidR="006A0050" w:rsidRDefault="006A0050" w:rsidP="006A0050"/>
    <w:p w:rsidR="006A0050" w:rsidRDefault="006A0050" w:rsidP="006A0050">
      <w:pPr>
        <w:sectPr w:rsidR="006A0050" w:rsidSect="00C23D4C">
          <w:pgSz w:w="11906" w:h="16838"/>
          <w:pgMar w:top="1134" w:right="851" w:bottom="1134" w:left="1701" w:header="709" w:footer="709" w:gutter="0"/>
          <w:cols w:space="720"/>
        </w:sectPr>
      </w:pPr>
    </w:p>
    <w:p w:rsidR="0072486E" w:rsidRDefault="0072486E" w:rsidP="0072486E">
      <w:pPr>
        <w:rPr>
          <w:b/>
          <w:bCs/>
          <w:i/>
          <w:iCs/>
        </w:rPr>
      </w:pPr>
    </w:p>
    <w:p w:rsidR="0072486E" w:rsidRDefault="0072486E" w:rsidP="0072486E">
      <w:pPr>
        <w:numPr>
          <w:ilvl w:val="0"/>
          <w:numId w:val="1"/>
        </w:numPr>
        <w:jc w:val="center"/>
        <w:rPr>
          <w:b/>
          <w:bCs/>
          <w:iCs/>
        </w:rPr>
      </w:pPr>
      <w:r>
        <w:rPr>
          <w:b/>
          <w:bCs/>
          <w:iCs/>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72486E" w:rsidRDefault="0072486E" w:rsidP="0072486E">
      <w:pPr>
        <w:jc w:val="both"/>
        <w:rPr>
          <w:b/>
          <w:bCs/>
          <w:iCs/>
        </w:rPr>
      </w:pPr>
    </w:p>
    <w:p w:rsidR="0072486E" w:rsidRDefault="0072486E" w:rsidP="00994E8B">
      <w:pPr>
        <w:ind w:firstLine="567"/>
        <w:jc w:val="both"/>
      </w:pPr>
      <w:r>
        <w:t xml:space="preserve">  Программа «Развитие жилищно-коммунального комплекса» предусматривает повышение качества коммунальных услуг для населения, модернизацию коммунальной инфраструктуры, улучшение внешнего облика поселения, благоустройство территорий, улучшение качества жизни, создание благоприятных условий для проживания населения на территории Сердежского сельского поселения.</w:t>
      </w:r>
    </w:p>
    <w:p w:rsidR="0072486E" w:rsidRDefault="0072486E" w:rsidP="00994E8B">
      <w:pPr>
        <w:tabs>
          <w:tab w:val="left" w:pos="851"/>
        </w:tabs>
        <w:ind w:firstLine="567"/>
        <w:jc w:val="both"/>
      </w:pPr>
      <w:r>
        <w:t xml:space="preserve"> Программа предусматривает как решение задачи снижения сверхнормативного износа основных фондов объектов коммунальной инфраструктуры, модернизацию этих объектов за счет внедрения энергосберегающих технологий, так и разработку и широкое внедрение мер по стимулированию эффективного и рационального хозяйствования коммунальных предприятий, максимальное использование всех доступных ресурсов, включая частные инвестиционные и заемные средства, решение задач надежного и устойчивого обслуживания потребителей, а также ремонт муниципального жилищного фонда. </w:t>
      </w:r>
    </w:p>
    <w:p w:rsidR="0072486E" w:rsidRDefault="0072486E" w:rsidP="00994E8B">
      <w:pPr>
        <w:ind w:firstLine="567"/>
        <w:jc w:val="both"/>
      </w:pPr>
      <w:r>
        <w:t xml:space="preserve"> Программа направлена на решение наиболее важных проблем благоустройства поселения, путем обеспечения содержания чистоты и порядка улиц и дорог поселения, обеспечение качественного и высокоэффективного наружного освещения населенных пунктов Сердежского сельского поселения за счет средств бюджета поселения.</w:t>
      </w:r>
    </w:p>
    <w:p w:rsidR="0072486E" w:rsidRDefault="0072486E" w:rsidP="00994E8B">
      <w:pPr>
        <w:pStyle w:val="a3"/>
        <w:ind w:left="0" w:firstLine="567"/>
        <w:jc w:val="both"/>
        <w:outlineLvl w:val="8"/>
        <w:rPr>
          <w:rFonts w:eastAsia="Calibri"/>
          <w:lang w:eastAsia="en-US"/>
        </w:rPr>
      </w:pPr>
      <w:r>
        <w:rPr>
          <w:rFonts w:eastAsia="Calibri"/>
          <w:lang w:eastAsia="en-US"/>
        </w:rPr>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хозяйственной деятельности среды является одной из социально значимых задач, на успешное решение которой должны быть направлены совместные усилия при участии в ее решении сельского населения. </w:t>
      </w:r>
    </w:p>
    <w:p w:rsidR="0072486E" w:rsidRDefault="0072486E" w:rsidP="00994E8B">
      <w:pPr>
        <w:ind w:firstLine="567"/>
        <w:jc w:val="both"/>
      </w:pPr>
      <w:r>
        <w:t>Одним из приоритетов Программы является обеспечение комфортных условий проживания граждан, в том числе ремонт муниципального жилищного фонда, улучшение внешнего облика поселения, благоустройство территорий, организация досуга населения и обустройство комфортных зон отдыха.</w:t>
      </w:r>
    </w:p>
    <w:p w:rsidR="0072486E" w:rsidRDefault="0072486E" w:rsidP="00994E8B">
      <w:pPr>
        <w:ind w:firstLine="567"/>
        <w:jc w:val="both"/>
      </w:pPr>
      <w:r>
        <w:t>В настоящее время существует ряд проблем:</w:t>
      </w:r>
    </w:p>
    <w:p w:rsidR="0072486E" w:rsidRDefault="0072486E" w:rsidP="00994E8B">
      <w:pPr>
        <w:ind w:firstLine="567"/>
        <w:jc w:val="both"/>
      </w:pPr>
      <w:r>
        <w:t>площадь Сердежского сельского поселения составляет 233,74</w:t>
      </w:r>
      <w:r>
        <w:rPr>
          <w:b/>
        </w:rPr>
        <w:t xml:space="preserve"> </w:t>
      </w:r>
      <w:r>
        <w:t xml:space="preserve">кв. км. Сердежское сельское поселение включает в себя 15 населенных пунктов: </w:t>
      </w:r>
      <w:proofErr w:type="spellStart"/>
      <w:r>
        <w:t>с.Сердеж</w:t>
      </w:r>
      <w:proofErr w:type="spellEnd"/>
      <w:r>
        <w:t xml:space="preserve">, д. Ключи, д. </w:t>
      </w:r>
      <w:proofErr w:type="spellStart"/>
      <w:r>
        <w:t>Гусево</w:t>
      </w:r>
      <w:proofErr w:type="spellEnd"/>
      <w:r>
        <w:t xml:space="preserve">, д. </w:t>
      </w:r>
      <w:proofErr w:type="spellStart"/>
      <w:r>
        <w:t>Мироново</w:t>
      </w:r>
      <w:proofErr w:type="spellEnd"/>
      <w:r>
        <w:t xml:space="preserve">, д. </w:t>
      </w:r>
      <w:proofErr w:type="spellStart"/>
      <w:r>
        <w:t>Белоусово</w:t>
      </w:r>
      <w:proofErr w:type="spellEnd"/>
      <w:r>
        <w:t xml:space="preserve">, д. </w:t>
      </w:r>
      <w:proofErr w:type="spellStart"/>
      <w:r>
        <w:t>Шалагино</w:t>
      </w:r>
      <w:proofErr w:type="spellEnd"/>
      <w:r>
        <w:t xml:space="preserve">, д. </w:t>
      </w:r>
      <w:proofErr w:type="spellStart"/>
      <w:r>
        <w:t>Камашка</w:t>
      </w:r>
      <w:proofErr w:type="spellEnd"/>
      <w:r>
        <w:t xml:space="preserve">, д. </w:t>
      </w:r>
      <w:proofErr w:type="spellStart"/>
      <w:r>
        <w:t>Пурты</w:t>
      </w:r>
      <w:proofErr w:type="spellEnd"/>
      <w:r>
        <w:t>, д. Мари-</w:t>
      </w:r>
      <w:proofErr w:type="spellStart"/>
      <w:r>
        <w:t>Ушем</w:t>
      </w:r>
      <w:proofErr w:type="spellEnd"/>
      <w:r>
        <w:t xml:space="preserve">, д. Тихоново, д. </w:t>
      </w:r>
      <w:proofErr w:type="spellStart"/>
      <w:r>
        <w:t>Турма</w:t>
      </w:r>
      <w:proofErr w:type="spellEnd"/>
      <w:r>
        <w:t xml:space="preserve">, д. </w:t>
      </w:r>
      <w:proofErr w:type="spellStart"/>
      <w:r>
        <w:t>Кукодор</w:t>
      </w:r>
      <w:proofErr w:type="spellEnd"/>
      <w:r>
        <w:t xml:space="preserve">, д. </w:t>
      </w:r>
      <w:proofErr w:type="spellStart"/>
      <w:r>
        <w:t>Арламуаш</w:t>
      </w:r>
      <w:proofErr w:type="spellEnd"/>
      <w:r>
        <w:t xml:space="preserve">, д. </w:t>
      </w:r>
      <w:proofErr w:type="spellStart"/>
      <w:r>
        <w:t>Урлум</w:t>
      </w:r>
      <w:proofErr w:type="spellEnd"/>
      <w:r>
        <w:t xml:space="preserve">, д. </w:t>
      </w:r>
      <w:proofErr w:type="spellStart"/>
      <w:r>
        <w:t>Мосуны</w:t>
      </w:r>
      <w:proofErr w:type="spellEnd"/>
      <w:r>
        <w:t xml:space="preserve">    которые расположены далеко друг от друга, что значительно усложняет работу по содержанию и благоустройству территории, а также освещению улиц, проездов, пешеходных дорожек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отлову бездомных животных.</w:t>
      </w:r>
    </w:p>
    <w:p w:rsidR="0072486E" w:rsidRDefault="0072486E" w:rsidP="00994E8B">
      <w:pPr>
        <w:ind w:firstLine="567"/>
        <w:jc w:val="both"/>
      </w:pPr>
      <w:r>
        <w:t>Техническое состояние коммунальной инфраструктуры характеризуется высоким уровнем износа, высокой степенью аварийности, низким коэффициентом полезного действия оборудования, его надежности.</w:t>
      </w:r>
    </w:p>
    <w:p w:rsidR="0072486E" w:rsidRDefault="0072486E" w:rsidP="00994E8B">
      <w:pPr>
        <w:ind w:firstLine="567"/>
        <w:jc w:val="both"/>
      </w:pPr>
      <w:r>
        <w:t>Следствием этого встает вопрос об обострении проблем снабжения населения питьевой водой, обеспечения водоотведения, снабжения тепловой энергией.</w:t>
      </w:r>
    </w:p>
    <w:p w:rsidR="0072486E" w:rsidRDefault="0072486E" w:rsidP="00994E8B">
      <w:pPr>
        <w:shd w:val="clear" w:color="auto" w:fill="FFFFFF"/>
        <w:ind w:left="29" w:right="14" w:firstLine="567"/>
        <w:jc w:val="both"/>
      </w:pPr>
      <w:r>
        <w:t xml:space="preserve">Коммунальный комплекс включает в себя </w:t>
      </w:r>
      <w:smartTag w:uri="urn:schemas-microsoft-com:office:smarttags" w:element="metricconverter">
        <w:smartTagPr>
          <w:attr w:name="ProductID" w:val="12 км"/>
        </w:smartTagPr>
        <w:r>
          <w:t>12 км</w:t>
        </w:r>
      </w:smartTag>
      <w:r>
        <w:t xml:space="preserve"> водопроводных, </w:t>
      </w:r>
      <w:smartTag w:uri="urn:schemas-microsoft-com:office:smarttags" w:element="metricconverter">
        <w:smartTagPr>
          <w:attr w:name="ProductID" w:val="0,7 км"/>
        </w:smartTagPr>
        <w:r>
          <w:t>0,7 км</w:t>
        </w:r>
      </w:smartTag>
      <w:r>
        <w:t xml:space="preserve"> канализационных сетей, водозаборы   и другие объекты, предназначенные для производства и поставки коммунальных услуг потребителям. </w:t>
      </w:r>
      <w:r w:rsidR="00B23D9D">
        <w:t xml:space="preserve">Обслуживаем коммунального комплекса занимается </w:t>
      </w:r>
    </w:p>
    <w:p w:rsidR="0072486E" w:rsidRDefault="0072486E" w:rsidP="00994E8B">
      <w:pPr>
        <w:ind w:firstLine="567"/>
      </w:pPr>
      <w:r>
        <w:t>Сведения о целевых показателях эффективности реализации муниципальной программы представлены в приложении №1</w:t>
      </w:r>
      <w:r>
        <w:rPr>
          <w:b/>
        </w:rPr>
        <w:tab/>
      </w:r>
      <w:r>
        <w:rPr>
          <w:b/>
        </w:rPr>
        <w:tab/>
      </w:r>
      <w:r>
        <w:rPr>
          <w:b/>
        </w:rPr>
        <w:tab/>
      </w:r>
      <w:r>
        <w:rPr>
          <w:b/>
        </w:rPr>
        <w:tab/>
      </w:r>
      <w:r>
        <w:rPr>
          <w:b/>
        </w:rPr>
        <w:tab/>
      </w:r>
      <w:r>
        <w:rPr>
          <w:b/>
        </w:rPr>
        <w:tab/>
      </w:r>
    </w:p>
    <w:p w:rsidR="0072486E" w:rsidRDefault="0072486E" w:rsidP="0072486E">
      <w:pPr>
        <w:shd w:val="clear" w:color="auto" w:fill="FFFFFF"/>
        <w:tabs>
          <w:tab w:val="left" w:pos="2400"/>
        </w:tabs>
        <w:ind w:left="11" w:right="-456" w:firstLine="533"/>
        <w:jc w:val="center"/>
      </w:pPr>
      <w:r>
        <w:rPr>
          <w:b/>
        </w:rPr>
        <w:lastRenderedPageBreak/>
        <w:t xml:space="preserve">                                                                                                                        </w:t>
      </w:r>
    </w:p>
    <w:p w:rsidR="0072486E" w:rsidRDefault="0072486E" w:rsidP="0072486E">
      <w:pPr>
        <w:shd w:val="clear" w:color="auto" w:fill="FFFFFF"/>
        <w:tabs>
          <w:tab w:val="left" w:pos="2400"/>
        </w:tabs>
        <w:ind w:left="11" w:right="5" w:hanging="11"/>
        <w:jc w:val="center"/>
        <w:rPr>
          <w:b/>
        </w:rPr>
      </w:pPr>
      <w:r>
        <w:rPr>
          <w:b/>
        </w:rPr>
        <w:t>Оценка состояния водоснабжения населения по Сердежскому сельскому поселению</w:t>
      </w:r>
    </w:p>
    <w:p w:rsidR="0072486E" w:rsidRDefault="0072486E" w:rsidP="0072486E">
      <w:pPr>
        <w:shd w:val="clear" w:color="auto" w:fill="FFFFFF"/>
        <w:tabs>
          <w:tab w:val="left" w:pos="2400"/>
        </w:tabs>
        <w:ind w:left="56" w:right="6" w:firstLine="742"/>
        <w:jc w:val="both"/>
      </w:pPr>
      <w:r>
        <w:t xml:space="preserve">Состояние жилищного фонда, инженерных систем и сооружений, оборудования, машин и механизмов, используемых в процессе производства и поставки жилищно-коммунальных услуг, технологическая отсталость отрасли связаны, в первую очередь, с недостаточным финансированием, которая не обеспечивала реальные финансовые потребности предприятий и организаций жилищно-коммунального хозяйства в обновлении и развитии основных фондов. </w:t>
      </w:r>
    </w:p>
    <w:p w:rsidR="0072486E" w:rsidRDefault="0072486E" w:rsidP="0072486E">
      <w:pPr>
        <w:shd w:val="clear" w:color="auto" w:fill="FFFFFF"/>
        <w:ind w:right="14" w:firstLine="528"/>
        <w:jc w:val="both"/>
      </w:pPr>
      <w:r>
        <w:t xml:space="preserve">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 состояние которых требовало принятия экстренных мер по ремонту, реконструкции или новому строительству. На сегодняшний день на балансе </w:t>
      </w:r>
      <w:r>
        <w:rPr>
          <w:bCs/>
        </w:rPr>
        <w:t xml:space="preserve">Сердежского сельского поселения </w:t>
      </w:r>
      <w:r>
        <w:t>находятся жилые помещения общей площадью 2,8 тыс. кв. м.</w:t>
      </w:r>
    </w:p>
    <w:p w:rsidR="0072486E" w:rsidRDefault="0072486E" w:rsidP="0072486E">
      <w:pPr>
        <w:shd w:val="clear" w:color="auto" w:fill="FFFFFF"/>
        <w:ind w:right="14"/>
        <w:jc w:val="both"/>
      </w:pPr>
      <w:r>
        <w:t xml:space="preserve">          Износ водопроводных сетей составляет 20,0 %, в том числе оборудования водозаборов 65,0%.</w:t>
      </w:r>
    </w:p>
    <w:p w:rsidR="0072486E" w:rsidRDefault="0072486E" w:rsidP="0072486E">
      <w:pPr>
        <w:shd w:val="clear" w:color="auto" w:fill="FFFFFF"/>
        <w:ind w:right="14" w:firstLine="528"/>
        <w:jc w:val="both"/>
      </w:pPr>
      <w:r>
        <w:t xml:space="preserve"> Износ канализационный сетей составляет 70 %.</w:t>
      </w:r>
    </w:p>
    <w:p w:rsidR="0072486E" w:rsidRDefault="0072486E" w:rsidP="0072486E">
      <w:pPr>
        <w:shd w:val="clear" w:color="auto" w:fill="FFFFFF"/>
        <w:ind w:right="10" w:firstLine="528"/>
        <w:jc w:val="both"/>
      </w:pPr>
      <w:r>
        <w:t>В результате накопленного износа растет количество инцидентов и аварий в системах водоснабжения и водоотведения, увеличиваются сроки ликвидации аварий и стоимость ремонтов.</w:t>
      </w:r>
    </w:p>
    <w:p w:rsidR="0072486E" w:rsidRDefault="0072486E" w:rsidP="0072486E">
      <w:pPr>
        <w:shd w:val="clear" w:color="auto" w:fill="FFFFFF"/>
        <w:ind w:left="5" w:firstLine="528"/>
        <w:jc w:val="both"/>
      </w:pPr>
      <w:r>
        <w:t>Учитывая сложность проблем и необходимость выработки комплексного и системного решения, обеспечивающего кардинальное улучшение качества жизни граждан и повышение эффективности жилищно-коммунального хозяйства, представляется наиболее эффективным решать существующие проблемы в рамках представленной Программы. Такое решение позволит объединить отдельные мероприятия и добиться эффекта, выраженного в развитии и модернизации коммунальной инфраструктуры и жилищного фонда, эффективном использовании коммунальных ресурсов, создании благоприятного инвестиционного климата и совершенствовании институциональной среды жилищно-коммунального хозяйства.</w:t>
      </w:r>
    </w:p>
    <w:p w:rsidR="0072486E" w:rsidRDefault="0072486E" w:rsidP="0072486E">
      <w:pPr>
        <w:shd w:val="clear" w:color="auto" w:fill="FFFFFF"/>
        <w:ind w:left="14" w:firstLine="691"/>
        <w:jc w:val="both"/>
      </w:pPr>
      <w:r>
        <w:t>В рамках реализации Программы предусматривается выполнить мероприятия по водоснабжения, водоотведения ремонту многоквартирных домов муниципального жилищного фонда.</w:t>
      </w:r>
    </w:p>
    <w:p w:rsidR="0072486E" w:rsidRDefault="0072486E" w:rsidP="0072486E">
      <w:pPr>
        <w:shd w:val="clear" w:color="auto" w:fill="FFFFFF"/>
        <w:ind w:left="10" w:right="5" w:firstLine="691"/>
        <w:jc w:val="both"/>
      </w:pPr>
      <w:r>
        <w:t>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w:t>
      </w:r>
    </w:p>
    <w:p w:rsidR="0072486E" w:rsidRDefault="0072486E" w:rsidP="0072486E">
      <w:pPr>
        <w:shd w:val="clear" w:color="auto" w:fill="FFFFFF"/>
        <w:ind w:left="10" w:right="14" w:firstLine="706"/>
        <w:jc w:val="both"/>
      </w:pPr>
      <w:r>
        <w:t>Для выполнения приоритетных задач социально-экономического развития Сердежского сельского поселения необходимо добиться снижения уровня износа объектов коммунальной инфраструктуры.</w:t>
      </w:r>
    </w:p>
    <w:p w:rsidR="0072486E" w:rsidRDefault="0072486E" w:rsidP="0072486E">
      <w:pPr>
        <w:shd w:val="clear" w:color="auto" w:fill="FFFFFF"/>
        <w:ind w:left="696"/>
        <w:jc w:val="both"/>
      </w:pPr>
      <w:r>
        <w:t>Решение задач предусматривает несколько направлений.</w:t>
      </w:r>
    </w:p>
    <w:p w:rsidR="0072486E" w:rsidRDefault="0072486E" w:rsidP="0072486E">
      <w:pPr>
        <w:shd w:val="clear" w:color="auto" w:fill="FFFFFF"/>
        <w:ind w:right="5" w:firstLine="706"/>
        <w:jc w:val="both"/>
      </w:pPr>
      <w:r>
        <w:t xml:space="preserve">Одним из направлений развития жилищно-коммунального хозяйства является развитие конкурентных отношений в сфере управления и обслуживания жилищного фонда. На сегодняшний день более 50 процентов жилья находится в частной собственности, что способствует более ответственному отношению к управлению жилищным фондом. </w:t>
      </w:r>
    </w:p>
    <w:p w:rsidR="0072486E" w:rsidRDefault="0072486E" w:rsidP="0072486E">
      <w:pPr>
        <w:shd w:val="clear" w:color="auto" w:fill="FFFFFF"/>
        <w:ind w:left="10" w:firstLine="696"/>
        <w:jc w:val="both"/>
      </w:pPr>
      <w:r>
        <w:t xml:space="preserve">Вторым направлением является развитие системы </w:t>
      </w:r>
      <w:proofErr w:type="spellStart"/>
      <w:r>
        <w:t>ресурсо</w:t>
      </w:r>
      <w:proofErr w:type="spellEnd"/>
      <w:r>
        <w:t>- и энергосбережения. Контроль за объемами фактически использованного ресурса обеспечивается путем организации общедомового и индивидуального приборного учета, повышение эффективности использования энергии в жилищном фонде, проведение энергосберегающих мероприятий (проведение э</w:t>
      </w:r>
      <w:r>
        <w:rPr>
          <w:color w:val="000000"/>
        </w:rPr>
        <w:t>нергетических обследований, составление энергетических паспортов).</w:t>
      </w:r>
    </w:p>
    <w:p w:rsidR="0072486E" w:rsidRDefault="0072486E" w:rsidP="0072486E">
      <w:pPr>
        <w:jc w:val="both"/>
      </w:pPr>
      <w:r>
        <w:t xml:space="preserve">           Нормы и правила по благоустройству территории муниципального образования Сердежское сельское поселение Яранского района Кировской области, утверждены решением </w:t>
      </w:r>
      <w:r w:rsidR="006670A4">
        <w:t>Сердежской сельской Думы от 04.10</w:t>
      </w:r>
      <w:r>
        <w:t>.201</w:t>
      </w:r>
      <w:r w:rsidR="006670A4">
        <w:t>9</w:t>
      </w:r>
      <w:r>
        <w:t xml:space="preserve"> № 1</w:t>
      </w:r>
      <w:r w:rsidR="006670A4">
        <w:t>06</w:t>
      </w:r>
      <w:r>
        <w:t xml:space="preserve"> «Об утверждении правил </w:t>
      </w:r>
      <w:r w:rsidR="006670A4">
        <w:lastRenderedPageBreak/>
        <w:t>благоустройства</w:t>
      </w:r>
      <w:r>
        <w:t xml:space="preserve"> территории муниципального образования Сердежское сельское поселение Яранского района Кировской области»        </w:t>
      </w:r>
    </w:p>
    <w:p w:rsidR="0072486E" w:rsidRDefault="0072486E" w:rsidP="0072486E">
      <w:pPr>
        <w:pStyle w:val="a3"/>
        <w:ind w:left="283" w:firstLine="705"/>
        <w:jc w:val="both"/>
        <w:outlineLvl w:val="8"/>
        <w:rPr>
          <w:rFonts w:eastAsia="Calibri"/>
          <w:lang w:eastAsia="en-US"/>
        </w:rPr>
      </w:pPr>
      <w:r>
        <w:rPr>
          <w:rFonts w:eastAsia="Calibri"/>
          <w:lang w:eastAsia="en-US"/>
        </w:rPr>
        <w:t xml:space="preserve">.  </w:t>
      </w:r>
    </w:p>
    <w:p w:rsidR="0072486E" w:rsidRDefault="0072486E" w:rsidP="0072486E">
      <w:pPr>
        <w:pStyle w:val="a3"/>
        <w:ind w:left="283"/>
        <w:jc w:val="both"/>
        <w:outlineLvl w:val="8"/>
        <w:rPr>
          <w:rFonts w:eastAsia="Calibri"/>
          <w:lang w:eastAsia="en-US"/>
        </w:rPr>
      </w:pPr>
      <w:r>
        <w:rPr>
          <w:rFonts w:eastAsia="Calibri"/>
          <w:lang w:eastAsia="en-US"/>
        </w:rPr>
        <w:t>Большая часть зеленых насаждений поселения утратила санитарно-гигиеническую, градостроительную, архитектурно-художественную, эстетическую функцию и достигла критического возраста, тем самым ухудшила экологическую обстановку в поселении, создавая аварийные ситуации для зданий, жилых домов, электропроводов, автотранспорта.</w:t>
      </w:r>
    </w:p>
    <w:p w:rsidR="0072486E" w:rsidRDefault="0072486E" w:rsidP="0072486E">
      <w:pPr>
        <w:pStyle w:val="a3"/>
        <w:ind w:left="283"/>
        <w:jc w:val="both"/>
        <w:outlineLvl w:val="8"/>
        <w:rPr>
          <w:rFonts w:eastAsia="Calibri"/>
          <w:lang w:eastAsia="en-US"/>
        </w:rPr>
      </w:pPr>
    </w:p>
    <w:p w:rsidR="0072486E" w:rsidRDefault="0072486E" w:rsidP="0072486E">
      <w:pPr>
        <w:pStyle w:val="a3"/>
        <w:ind w:left="283"/>
        <w:jc w:val="both"/>
        <w:outlineLvl w:val="8"/>
        <w:rPr>
          <w:rFonts w:eastAsia="Calibri"/>
          <w:lang w:eastAsia="en-US"/>
        </w:rPr>
      </w:pPr>
      <w:r>
        <w:rPr>
          <w:rFonts w:eastAsia="Calibri"/>
          <w:lang w:eastAsia="en-US"/>
        </w:rPr>
        <w:t xml:space="preserve"> Необходимо:</w:t>
      </w:r>
    </w:p>
    <w:p w:rsidR="0072486E" w:rsidRDefault="0072486E" w:rsidP="0072486E">
      <w:pPr>
        <w:pStyle w:val="a3"/>
        <w:ind w:left="283"/>
        <w:jc w:val="both"/>
        <w:outlineLvl w:val="8"/>
        <w:rPr>
          <w:rFonts w:eastAsia="Calibri"/>
          <w:lang w:eastAsia="en-US"/>
        </w:rPr>
      </w:pPr>
      <w:r>
        <w:rPr>
          <w:rFonts w:eastAsia="Calibri"/>
          <w:lang w:eastAsia="en-US"/>
        </w:rPr>
        <w:t xml:space="preserve"> 1. Благоустройство территорий организаций, находящихся на территории поселения</w:t>
      </w:r>
    </w:p>
    <w:p w:rsidR="0072486E" w:rsidRDefault="0072486E" w:rsidP="0072486E">
      <w:pPr>
        <w:pStyle w:val="a3"/>
        <w:ind w:left="283"/>
        <w:jc w:val="both"/>
        <w:outlineLvl w:val="8"/>
        <w:rPr>
          <w:rFonts w:eastAsia="Calibri"/>
          <w:lang w:eastAsia="en-US"/>
        </w:rPr>
      </w:pPr>
      <w:r>
        <w:rPr>
          <w:rFonts w:eastAsia="Calibri"/>
          <w:lang w:eastAsia="en-US"/>
        </w:rPr>
        <w:t xml:space="preserve"> 2. Проведение омолаживающей обрезки на территории сельского поселения</w:t>
      </w:r>
    </w:p>
    <w:p w:rsidR="0072486E" w:rsidRDefault="0072486E" w:rsidP="0072486E">
      <w:pPr>
        <w:pStyle w:val="a3"/>
        <w:ind w:left="283"/>
        <w:jc w:val="both"/>
        <w:outlineLvl w:val="8"/>
        <w:rPr>
          <w:rFonts w:eastAsia="Calibri"/>
          <w:lang w:eastAsia="en-US"/>
        </w:rPr>
      </w:pPr>
      <w:r>
        <w:rPr>
          <w:rFonts w:eastAsia="Calibri"/>
          <w:lang w:eastAsia="en-US"/>
        </w:rPr>
        <w:t xml:space="preserve"> 3. Проведение санитарной обрезки тополей в сельском поселении, т.к. в основном деревья старовозрастные и суховершинные и находятся в состоянии близком к гибели.</w:t>
      </w:r>
    </w:p>
    <w:p w:rsidR="0072486E" w:rsidRDefault="0072486E" w:rsidP="0072486E">
      <w:pPr>
        <w:pStyle w:val="a3"/>
        <w:ind w:left="283"/>
        <w:jc w:val="both"/>
        <w:outlineLvl w:val="8"/>
        <w:rPr>
          <w:rFonts w:eastAsia="Calibri"/>
          <w:lang w:eastAsia="en-US"/>
        </w:rPr>
      </w:pPr>
      <w:r>
        <w:rPr>
          <w:rFonts w:eastAsia="Calibri"/>
          <w:lang w:eastAsia="en-US"/>
        </w:rPr>
        <w:t xml:space="preserve"> 4. Проведение сноса аварийных деревьев.</w:t>
      </w:r>
    </w:p>
    <w:p w:rsidR="0072486E" w:rsidRDefault="0072486E" w:rsidP="0072486E">
      <w:pPr>
        <w:pStyle w:val="a3"/>
        <w:ind w:left="283"/>
        <w:jc w:val="both"/>
        <w:outlineLvl w:val="8"/>
        <w:rPr>
          <w:rFonts w:eastAsia="Calibri"/>
          <w:lang w:eastAsia="en-US"/>
        </w:rPr>
      </w:pPr>
      <w:r>
        <w:rPr>
          <w:rFonts w:eastAsia="Calibri"/>
          <w:lang w:eastAsia="en-US"/>
        </w:rPr>
        <w:t xml:space="preserve"> 5. Больше вводить в состав зеленого фонда поселения такие породы как: березу пушистую, боярышник, вяз обыкновенный, ель колючую.</w:t>
      </w:r>
    </w:p>
    <w:p w:rsidR="0072486E" w:rsidRDefault="0072486E" w:rsidP="0072486E">
      <w:pPr>
        <w:pStyle w:val="a3"/>
        <w:ind w:left="283"/>
        <w:jc w:val="both"/>
        <w:outlineLvl w:val="8"/>
        <w:rPr>
          <w:rFonts w:eastAsia="Calibri"/>
          <w:lang w:eastAsia="en-US"/>
        </w:rPr>
      </w:pPr>
      <w:r>
        <w:rPr>
          <w:rFonts w:eastAsia="Calibri"/>
          <w:lang w:eastAsia="en-US"/>
        </w:rPr>
        <w:t xml:space="preserve"> 6. Провести реконструкцию зеленых насаждений, не имеющих эстетической и экологической ценности.</w:t>
      </w:r>
    </w:p>
    <w:p w:rsidR="0072486E" w:rsidRDefault="00462F32" w:rsidP="0072486E">
      <w:pPr>
        <w:pStyle w:val="a3"/>
        <w:ind w:left="283"/>
        <w:jc w:val="both"/>
        <w:outlineLvl w:val="8"/>
        <w:rPr>
          <w:rFonts w:eastAsia="Calibri"/>
          <w:lang w:eastAsia="en-US"/>
        </w:rPr>
      </w:pPr>
      <w:r>
        <w:rPr>
          <w:rFonts w:eastAsia="Calibri"/>
          <w:lang w:eastAsia="en-US"/>
        </w:rPr>
        <w:t>7</w:t>
      </w:r>
      <w:r w:rsidR="0072486E">
        <w:rPr>
          <w:rFonts w:eastAsia="Calibri"/>
          <w:lang w:eastAsia="en-US"/>
        </w:rPr>
        <w:t>. Установка вазонов около социально значимых объектов и памятных мест города.</w:t>
      </w:r>
    </w:p>
    <w:p w:rsidR="0072486E" w:rsidRDefault="00462F32" w:rsidP="0072486E">
      <w:pPr>
        <w:pStyle w:val="a3"/>
        <w:ind w:left="283"/>
        <w:jc w:val="both"/>
        <w:outlineLvl w:val="8"/>
        <w:rPr>
          <w:rFonts w:eastAsia="Calibri"/>
          <w:lang w:eastAsia="en-US"/>
        </w:rPr>
      </w:pPr>
      <w:r>
        <w:rPr>
          <w:rFonts w:eastAsia="Calibri"/>
          <w:lang w:eastAsia="en-US"/>
        </w:rPr>
        <w:t xml:space="preserve"> 8</w:t>
      </w:r>
      <w:r w:rsidR="0072486E">
        <w:rPr>
          <w:rFonts w:eastAsia="Calibri"/>
          <w:lang w:eastAsia="en-US"/>
        </w:rPr>
        <w:t>. Спланировать обустройство новых и заброшенных территорий зелеными насаждениями и цветниками.</w:t>
      </w:r>
    </w:p>
    <w:p w:rsidR="0072486E" w:rsidRDefault="00462F32" w:rsidP="0072486E">
      <w:pPr>
        <w:pStyle w:val="a3"/>
        <w:ind w:left="283"/>
        <w:jc w:val="both"/>
        <w:outlineLvl w:val="8"/>
        <w:rPr>
          <w:rFonts w:eastAsia="Calibri"/>
          <w:lang w:eastAsia="en-US"/>
        </w:rPr>
      </w:pPr>
      <w:r>
        <w:rPr>
          <w:rFonts w:eastAsia="Calibri"/>
          <w:lang w:eastAsia="en-US"/>
        </w:rPr>
        <w:t xml:space="preserve"> 9.</w:t>
      </w:r>
      <w:r w:rsidR="0072486E">
        <w:rPr>
          <w:rFonts w:eastAsia="Calibri"/>
          <w:lang w:eastAsia="en-US"/>
        </w:rPr>
        <w:t xml:space="preserve"> Подбирать и использовать цветочные культуры, которые будут способствовать поддержанию цветников в эстетически выразительном стиле, в течение всего вегетационного периода. Для общего оздоровления окружающей среды, внедрять виды декоративных растений, наиболее толерантных </w:t>
      </w:r>
      <w:r w:rsidR="003E3696">
        <w:rPr>
          <w:rFonts w:eastAsia="Calibri"/>
          <w:lang w:eastAsia="en-US"/>
        </w:rPr>
        <w:t>к загрязнению</w:t>
      </w:r>
      <w:r w:rsidR="0072486E">
        <w:rPr>
          <w:rFonts w:eastAsia="Calibri"/>
          <w:lang w:eastAsia="en-US"/>
        </w:rPr>
        <w:t xml:space="preserve"> и выполняющие фитогенетическую роль.</w:t>
      </w:r>
    </w:p>
    <w:p w:rsidR="0072486E" w:rsidRDefault="0072486E" w:rsidP="0072486E">
      <w:pPr>
        <w:pStyle w:val="a3"/>
        <w:ind w:left="283"/>
        <w:jc w:val="both"/>
        <w:outlineLvl w:val="8"/>
        <w:rPr>
          <w:rFonts w:eastAsia="Calibri"/>
          <w:b/>
          <w:bCs/>
          <w:lang w:eastAsia="en-US"/>
        </w:rPr>
      </w:pPr>
      <w:r>
        <w:rPr>
          <w:rFonts w:eastAsia="Calibri"/>
          <w:lang w:eastAsia="en-US"/>
        </w:rPr>
        <w:t xml:space="preserve"> </w:t>
      </w:r>
    </w:p>
    <w:p w:rsidR="0072486E" w:rsidRDefault="0072486E" w:rsidP="0072486E">
      <w:pPr>
        <w:ind w:firstLine="708"/>
        <w:jc w:val="both"/>
        <w:rPr>
          <w:bCs/>
        </w:rPr>
      </w:pPr>
      <w:r>
        <w:rPr>
          <w:bCs/>
        </w:rPr>
        <w:t xml:space="preserve">Одной из проблем благоустройства населенных пунктов является негативное отношение жителей к элементам благоустройства: разрисовываются фасады зданий, создаются несанкционированные свалки мусора, вторичное использование ТБО из контейнерных площадок, приводятся в негодность детские площадки. Проблема в низком уровне культуры поведения жителей на улицах. Необходимо привлечь население к решению проблем загрязнения и обустройства населенных пунктов. Среди жителей сельского поселения провести смотр-конкурс </w:t>
      </w:r>
      <w:r>
        <w:t xml:space="preserve">«Дом образцового содержания», «Лучший цветник / клумба». </w:t>
      </w:r>
      <w:r>
        <w:rPr>
          <w:bCs/>
        </w:rPr>
        <w:t>В конкурсе принимают участие инициативные группы жителей, ТОС, которые следят за сохранностью объектов благоустройства. О проведении регулярного конкурса по благоустройству разработано положение. По итогам конкурса участники награждаются грамотами и денежными призами.</w:t>
      </w:r>
    </w:p>
    <w:p w:rsidR="0072486E" w:rsidRDefault="0072486E" w:rsidP="0072486E">
      <w:pPr>
        <w:jc w:val="both"/>
        <w:rPr>
          <w:bCs/>
        </w:rPr>
      </w:pPr>
    </w:p>
    <w:p w:rsidR="0072486E" w:rsidRDefault="0072486E" w:rsidP="0072486E">
      <w:pPr>
        <w:jc w:val="both"/>
        <w:rPr>
          <w:bCs/>
        </w:rPr>
      </w:pPr>
      <w:r>
        <w:rPr>
          <w:bCs/>
        </w:rPr>
        <w:t xml:space="preserve"> Территории дворов необходимо привести в образцовое состояние:</w:t>
      </w:r>
    </w:p>
    <w:p w:rsidR="0072486E" w:rsidRDefault="0072486E" w:rsidP="0072486E">
      <w:pPr>
        <w:jc w:val="both"/>
        <w:rPr>
          <w:bCs/>
        </w:rPr>
      </w:pPr>
      <w:r>
        <w:rPr>
          <w:bCs/>
        </w:rPr>
        <w:t xml:space="preserve"> 1. Оборудовать места отдыха, установить скамейки, детские и спортивные площадки, урны, </w:t>
      </w:r>
    </w:p>
    <w:p w:rsidR="0072486E" w:rsidRDefault="0072486E" w:rsidP="0072486E">
      <w:pPr>
        <w:jc w:val="both"/>
        <w:rPr>
          <w:bCs/>
        </w:rPr>
      </w:pPr>
      <w:r>
        <w:rPr>
          <w:bCs/>
        </w:rPr>
        <w:t>2. Уделить внимание техническому состоянию прилегающей территории, тротуаров, бордюров, ограждений.</w:t>
      </w:r>
    </w:p>
    <w:p w:rsidR="0072486E" w:rsidRDefault="0072486E" w:rsidP="0072486E">
      <w:pPr>
        <w:jc w:val="both"/>
        <w:rPr>
          <w:bCs/>
        </w:rPr>
      </w:pPr>
      <w:r>
        <w:rPr>
          <w:bCs/>
        </w:rPr>
        <w:t xml:space="preserve"> 3. Особое внимание уделить состоянию фасадов домов, особенно домов представляющих историческую ценность.</w:t>
      </w:r>
    </w:p>
    <w:p w:rsidR="0072486E" w:rsidRDefault="0072486E" w:rsidP="0072486E">
      <w:pPr>
        <w:jc w:val="both"/>
        <w:rPr>
          <w:bCs/>
        </w:rPr>
      </w:pPr>
      <w:r>
        <w:rPr>
          <w:bCs/>
        </w:rPr>
        <w:t xml:space="preserve"> Привлечь частных предпринимателей для пропаганды чистоты в поселении:</w:t>
      </w:r>
    </w:p>
    <w:p w:rsidR="0072486E" w:rsidRDefault="0072486E" w:rsidP="0072486E">
      <w:pPr>
        <w:jc w:val="both"/>
        <w:rPr>
          <w:bCs/>
        </w:rPr>
      </w:pPr>
      <w:r>
        <w:rPr>
          <w:bCs/>
        </w:rPr>
        <w:t xml:space="preserve"> - содержать прилегающую территорию в образцовом состоянии;</w:t>
      </w:r>
    </w:p>
    <w:p w:rsidR="0072486E" w:rsidRDefault="0072486E" w:rsidP="0072486E">
      <w:pPr>
        <w:jc w:val="both"/>
        <w:rPr>
          <w:bCs/>
        </w:rPr>
      </w:pPr>
      <w:r>
        <w:rPr>
          <w:bCs/>
        </w:rPr>
        <w:t xml:space="preserve"> - облагораживание тротуаров и дорожек;</w:t>
      </w:r>
    </w:p>
    <w:p w:rsidR="0072486E" w:rsidRDefault="0072486E" w:rsidP="0072486E">
      <w:pPr>
        <w:jc w:val="both"/>
        <w:rPr>
          <w:bCs/>
        </w:rPr>
      </w:pPr>
      <w:r>
        <w:rPr>
          <w:bCs/>
        </w:rPr>
        <w:t xml:space="preserve"> - установка урн около хозяйствующего объекта;</w:t>
      </w:r>
    </w:p>
    <w:p w:rsidR="0072486E" w:rsidRDefault="0072486E" w:rsidP="0072486E">
      <w:pPr>
        <w:jc w:val="both"/>
        <w:rPr>
          <w:bCs/>
        </w:rPr>
      </w:pPr>
      <w:r>
        <w:rPr>
          <w:bCs/>
        </w:rPr>
        <w:t xml:space="preserve"> - уборка мусора на прилегающей территории;</w:t>
      </w:r>
    </w:p>
    <w:p w:rsidR="0072486E" w:rsidRDefault="0072486E" w:rsidP="0072486E">
      <w:pPr>
        <w:ind w:firstLine="708"/>
        <w:jc w:val="both"/>
        <w:rPr>
          <w:bCs/>
        </w:rPr>
      </w:pPr>
      <w:r>
        <w:rPr>
          <w:bCs/>
        </w:rPr>
        <w:lastRenderedPageBreak/>
        <w:t xml:space="preserve">На территории Сердежского сельского поселения существует проблема уборки несанкционированных свалок, уборки мест массового посещения. На территории Сердежского сельского поселения множество </w:t>
      </w:r>
      <w:r w:rsidR="00D00CAB">
        <w:rPr>
          <w:bCs/>
        </w:rPr>
        <w:t>жилых домов,</w:t>
      </w:r>
      <w:r>
        <w:rPr>
          <w:bCs/>
        </w:rPr>
        <w:t xml:space="preserve"> подлежащих сносу. Необходимо привлечение средств местного бюджета и внебюджетных источников.</w:t>
      </w:r>
    </w:p>
    <w:p w:rsidR="0072486E" w:rsidRDefault="0072486E" w:rsidP="0072486E">
      <w:pPr>
        <w:ind w:firstLine="142"/>
        <w:jc w:val="both"/>
        <w:rPr>
          <w:bCs/>
        </w:rPr>
      </w:pPr>
      <w:r>
        <w:rPr>
          <w:bCs/>
        </w:rPr>
        <w:t xml:space="preserve">        Требуется восстановить освещение на нескольких улицах поселения, произвести ремонт фонарных столбов, заменить существующие светильники на энергосберегающие. </w:t>
      </w:r>
    </w:p>
    <w:p w:rsidR="0072486E" w:rsidRDefault="0072486E" w:rsidP="0072486E">
      <w:pPr>
        <w:ind w:firstLine="142"/>
        <w:jc w:val="both"/>
        <w:rPr>
          <w:bCs/>
        </w:rPr>
      </w:pPr>
      <w:r>
        <w:rPr>
          <w:bCs/>
        </w:rPr>
        <w:t xml:space="preserve">        Сведения об основных мерах правового регулирования в сфере реализации муниципальной программы представлены в приложении №2.</w:t>
      </w:r>
    </w:p>
    <w:p w:rsidR="0072486E" w:rsidRDefault="0072486E" w:rsidP="0072486E">
      <w:pPr>
        <w:jc w:val="center"/>
        <w:rPr>
          <w:b/>
          <w:bCs/>
        </w:rPr>
      </w:pPr>
    </w:p>
    <w:p w:rsidR="0072486E" w:rsidRDefault="0072486E" w:rsidP="0072486E">
      <w:pPr>
        <w:jc w:val="center"/>
        <w:rPr>
          <w:b/>
          <w:bCs/>
        </w:rPr>
      </w:pPr>
      <w:r>
        <w:rPr>
          <w:b/>
          <w:bCs/>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72486E" w:rsidRDefault="0072486E" w:rsidP="0072486E">
      <w:pPr>
        <w:shd w:val="clear" w:color="auto" w:fill="FFFFFF"/>
        <w:ind w:left="5" w:right="24" w:firstLine="706"/>
        <w:jc w:val="both"/>
      </w:pPr>
      <w:r>
        <w:t>Программа является обеспечением в 20</w:t>
      </w:r>
      <w:r w:rsidR="00462F32">
        <w:t>25</w:t>
      </w:r>
      <w:r>
        <w:t>-202</w:t>
      </w:r>
      <w:r w:rsidR="00462F32">
        <w:t>9</w:t>
      </w:r>
      <w:r>
        <w:t xml:space="preserve"> годах повышения уровня благоустройства территории </w:t>
      </w:r>
      <w:r>
        <w:rPr>
          <w:bCs/>
        </w:rPr>
        <w:t>Сердежского сельского поселения</w:t>
      </w:r>
      <w:r>
        <w:t xml:space="preserve"> для обеспечения благоприятных условий проживания населения, создание благоприятной окружающей среды, развитие зеленого фонда поселения, необходимого для жизнедеятельности населения С</w:t>
      </w:r>
      <w:r>
        <w:rPr>
          <w:bCs/>
        </w:rPr>
        <w:t>ердежского сельского поселения</w:t>
      </w:r>
      <w:r>
        <w:t>.</w:t>
      </w:r>
    </w:p>
    <w:p w:rsidR="0072486E" w:rsidRDefault="0072486E" w:rsidP="0072486E">
      <w:pPr>
        <w:shd w:val="clear" w:color="auto" w:fill="FFFFFF"/>
        <w:ind w:left="5" w:right="24" w:firstLine="706"/>
        <w:jc w:val="both"/>
        <w:rPr>
          <w:bCs/>
        </w:rPr>
      </w:pPr>
      <w:r>
        <w:t xml:space="preserve">Главной целью программы является повышение эффективности, устойчивости и надежности функционирования жилищно-коммунального комплекса </w:t>
      </w:r>
      <w:r>
        <w:rPr>
          <w:bCs/>
        </w:rPr>
        <w:t xml:space="preserve">Сердежского сельского поселения </w:t>
      </w:r>
    </w:p>
    <w:p w:rsidR="0072486E" w:rsidRDefault="0072486E" w:rsidP="0072486E">
      <w:pPr>
        <w:shd w:val="clear" w:color="auto" w:fill="FFFFFF"/>
        <w:ind w:left="5" w:right="24" w:firstLine="706"/>
        <w:jc w:val="both"/>
      </w:pPr>
      <w:r>
        <w:t>Для достижения поставленной цели предполагается решение следующих задач:</w:t>
      </w:r>
    </w:p>
    <w:p w:rsidR="0072486E" w:rsidRDefault="0072486E" w:rsidP="0072486E">
      <w:pPr>
        <w:shd w:val="clear" w:color="auto" w:fill="FFFFFF"/>
        <w:ind w:right="19" w:firstLine="720"/>
        <w:jc w:val="both"/>
      </w:pPr>
      <w:r>
        <w:t xml:space="preserve">- 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 </w:t>
      </w:r>
    </w:p>
    <w:p w:rsidR="0072486E" w:rsidRDefault="0072486E" w:rsidP="0072486E">
      <w:pPr>
        <w:shd w:val="clear" w:color="auto" w:fill="FFFFFF"/>
        <w:ind w:left="14" w:right="19" w:firstLine="710"/>
        <w:jc w:val="both"/>
      </w:pPr>
      <w:r>
        <w:t>- обеспечение проведения капитального и текущего ремонта муниципального жилищного фонда;</w:t>
      </w:r>
    </w:p>
    <w:p w:rsidR="0072486E" w:rsidRDefault="0072486E" w:rsidP="0072486E">
      <w:pPr>
        <w:shd w:val="clear" w:color="auto" w:fill="FFFFFF"/>
        <w:ind w:left="14" w:right="19" w:firstLine="710"/>
        <w:jc w:val="both"/>
      </w:pPr>
      <w:r>
        <w:t xml:space="preserve">-повышение уровня благоустройства территории </w:t>
      </w:r>
      <w:r>
        <w:rPr>
          <w:bCs/>
        </w:rPr>
        <w:t xml:space="preserve">Сердежского сельского поселения </w:t>
      </w:r>
      <w:r>
        <w:t>для обеспечения благоприятных условий проживания населения.</w:t>
      </w:r>
    </w:p>
    <w:p w:rsidR="0072486E" w:rsidRDefault="0072486E" w:rsidP="0072486E">
      <w:pPr>
        <w:shd w:val="clear" w:color="auto" w:fill="FFFFFF"/>
        <w:ind w:left="14" w:right="19" w:firstLine="710"/>
        <w:jc w:val="both"/>
      </w:pPr>
      <w:r>
        <w:t>Срок реализации Программы 20</w:t>
      </w:r>
      <w:r w:rsidR="00462F32">
        <w:t>25</w:t>
      </w:r>
      <w:r>
        <w:t>-202</w:t>
      </w:r>
      <w:r w:rsidR="00462F32">
        <w:t>9</w:t>
      </w:r>
      <w:r>
        <w:t xml:space="preserve"> годы. Разбивка программных мероприятий на этапы не предусмотрена.</w:t>
      </w:r>
    </w:p>
    <w:p w:rsidR="0072486E" w:rsidRDefault="0072486E" w:rsidP="0072486E">
      <w:pPr>
        <w:shd w:val="clear" w:color="auto" w:fill="FFFFFF"/>
        <w:ind w:left="19" w:firstLine="701"/>
        <w:jc w:val="both"/>
      </w:pPr>
      <w:r>
        <w:t xml:space="preserve">Решение указанных задач будет осуществляться в рамках реализации мероприятий в трех направлениях - в жилищном хозяйстве и коммунальном хозяйстве, а также благоустройстве. При этом решение задачи по масштабной реконструкции и модернизации систем коммунальной инфраструктуры возможно при реализации мероприятий, направленных на модернизацию коммунальной </w:t>
      </w:r>
      <w:r>
        <w:rPr>
          <w:spacing w:val="-1"/>
        </w:rPr>
        <w:t xml:space="preserve">инфраструктуры. </w:t>
      </w:r>
      <w:r>
        <w:t xml:space="preserve">Задача по обеспечению доступности для населения стоимости жилищно-коммунальных услуг    решается при выполнении всех мероприятий Программы. </w:t>
      </w:r>
    </w:p>
    <w:p w:rsidR="0072486E" w:rsidRDefault="0072486E" w:rsidP="0072486E">
      <w:pPr>
        <w:ind w:firstLine="709"/>
      </w:pPr>
      <w:r>
        <w:t>Сведения о целевых показателях эффективности реализации муниципальной программы представлены в приложении №1</w:t>
      </w:r>
    </w:p>
    <w:p w:rsidR="0072486E" w:rsidRDefault="0072486E" w:rsidP="0072486E">
      <w:pPr>
        <w:shd w:val="clear" w:color="auto" w:fill="FFFFFF"/>
        <w:ind w:left="19" w:firstLine="701"/>
        <w:jc w:val="both"/>
      </w:pPr>
    </w:p>
    <w:p w:rsidR="0072486E" w:rsidRDefault="0072486E" w:rsidP="0072486E">
      <w:pPr>
        <w:shd w:val="clear" w:color="auto" w:fill="FFFFFF"/>
        <w:ind w:left="19" w:firstLine="701"/>
        <w:rPr>
          <w:b/>
          <w:bCs/>
          <w:iCs/>
        </w:rPr>
      </w:pPr>
      <w:r>
        <w:t xml:space="preserve"> </w:t>
      </w:r>
      <w:r>
        <w:rPr>
          <w:b/>
          <w:bCs/>
          <w:iCs/>
        </w:rPr>
        <w:t>3. Обобщенная характеристика мероприятий муниципальной программы</w:t>
      </w:r>
    </w:p>
    <w:p w:rsidR="0072486E" w:rsidRDefault="0072486E" w:rsidP="0072486E">
      <w:pPr>
        <w:shd w:val="clear" w:color="auto" w:fill="FFFFFF"/>
        <w:ind w:left="5" w:firstLine="850"/>
        <w:jc w:val="both"/>
      </w:pPr>
      <w:r>
        <w:rPr>
          <w:bCs/>
          <w:spacing w:val="-1"/>
        </w:rPr>
        <w:t>В</w:t>
      </w:r>
      <w:r>
        <w:rPr>
          <w:b/>
          <w:bCs/>
          <w:spacing w:val="-1"/>
        </w:rPr>
        <w:t xml:space="preserve">   </w:t>
      </w:r>
      <w:r>
        <w:rPr>
          <w:spacing w:val="-1"/>
        </w:rPr>
        <w:t xml:space="preserve">соответствии   с   поставленными   целями   и   задачами   реализация </w:t>
      </w:r>
      <w:r>
        <w:t>Программы включает в себя работу по трем направлениям: организационные мероприятия; технические мероприятия; экономические мероприятия.</w:t>
      </w:r>
    </w:p>
    <w:p w:rsidR="0072486E" w:rsidRDefault="0072486E" w:rsidP="0072486E">
      <w:pPr>
        <w:shd w:val="clear" w:color="auto" w:fill="FFFFFF"/>
        <w:jc w:val="both"/>
      </w:pPr>
      <w:r>
        <w:rPr>
          <w:u w:val="single"/>
        </w:rPr>
        <w:t>Организационные мероприятия:</w:t>
      </w:r>
    </w:p>
    <w:p w:rsidR="0072486E" w:rsidRDefault="0072486E" w:rsidP="0072486E">
      <w:pPr>
        <w:shd w:val="clear" w:color="auto" w:fill="FFFFFF"/>
        <w:ind w:right="10" w:firstLine="710"/>
        <w:jc w:val="both"/>
      </w:pPr>
      <w:r>
        <w:t>- разработка программ комплексного развития для муниципального образования, комплектов проектной документации;</w:t>
      </w:r>
    </w:p>
    <w:p w:rsidR="0072486E" w:rsidRDefault="0072486E" w:rsidP="0072486E">
      <w:pPr>
        <w:shd w:val="clear" w:color="auto" w:fill="FFFFFF"/>
        <w:ind w:left="19" w:firstLine="710"/>
        <w:jc w:val="both"/>
      </w:pPr>
      <w:r>
        <w:t xml:space="preserve">- разработка комплекса работ по благоустройству, включающего в себя все необходимые мероприятия по созданию благоприятных условий для проживания граждан в </w:t>
      </w:r>
      <w:r>
        <w:rPr>
          <w:bCs/>
        </w:rPr>
        <w:t>Сердежского сельского поселения</w:t>
      </w:r>
      <w:r>
        <w:t xml:space="preserve">. </w:t>
      </w:r>
    </w:p>
    <w:p w:rsidR="000D6FA0" w:rsidRPr="000D6FA0" w:rsidRDefault="000D6FA0" w:rsidP="000D6FA0">
      <w:pPr>
        <w:ind w:firstLine="709"/>
        <w:jc w:val="both"/>
        <w:rPr>
          <w:color w:val="000000"/>
        </w:rPr>
      </w:pPr>
      <w:r w:rsidRPr="000D6FA0">
        <w:rPr>
          <w:color w:val="000000"/>
        </w:rPr>
        <w:lastRenderedPageBreak/>
        <w:t>- Актуализация (внесение изменений) в действующий генеральный план;</w:t>
      </w:r>
    </w:p>
    <w:p w:rsidR="000D6FA0" w:rsidRPr="000D6FA0" w:rsidRDefault="000D6FA0" w:rsidP="000D6FA0">
      <w:pPr>
        <w:ind w:firstLine="709"/>
        <w:jc w:val="both"/>
        <w:rPr>
          <w:color w:val="000000"/>
        </w:rPr>
      </w:pPr>
      <w:r w:rsidRPr="000D6FA0">
        <w:rPr>
          <w:color w:val="000000"/>
        </w:rPr>
        <w:t>- Актуализация (внесение изменений) в правила землепользования и застройки;</w:t>
      </w:r>
    </w:p>
    <w:p w:rsidR="000D6FA0" w:rsidRDefault="000D6FA0" w:rsidP="0072486E">
      <w:pPr>
        <w:shd w:val="clear" w:color="auto" w:fill="FFFFFF"/>
        <w:ind w:left="19" w:firstLine="710"/>
        <w:jc w:val="both"/>
      </w:pPr>
    </w:p>
    <w:p w:rsidR="0072486E" w:rsidRDefault="0072486E" w:rsidP="0072486E">
      <w:pPr>
        <w:shd w:val="clear" w:color="auto" w:fill="FFFFFF"/>
        <w:tabs>
          <w:tab w:val="left" w:pos="825"/>
        </w:tabs>
        <w:jc w:val="both"/>
      </w:pPr>
      <w:r>
        <w:tab/>
        <w:t xml:space="preserve">В перечень планируемых </w:t>
      </w:r>
      <w:r>
        <w:rPr>
          <w:u w:val="single"/>
        </w:rPr>
        <w:t>технических мероприятий</w:t>
      </w:r>
      <w:r>
        <w:t xml:space="preserve"> Программы включено:</w:t>
      </w:r>
    </w:p>
    <w:p w:rsidR="0072486E" w:rsidRDefault="0072486E" w:rsidP="0072486E">
      <w:pPr>
        <w:shd w:val="clear" w:color="auto" w:fill="FFFFFF"/>
        <w:ind w:left="5" w:right="5" w:firstLine="710"/>
        <w:jc w:val="both"/>
      </w:pPr>
      <w:r>
        <w:rPr>
          <w:spacing w:val="-1"/>
        </w:rPr>
        <w:t xml:space="preserve">- </w:t>
      </w:r>
      <w:r>
        <w:t xml:space="preserve">ремонт водопроводных сетей </w:t>
      </w:r>
    </w:p>
    <w:p w:rsidR="0072486E" w:rsidRDefault="0072486E" w:rsidP="0072486E">
      <w:pPr>
        <w:shd w:val="clear" w:color="auto" w:fill="FFFFFF"/>
        <w:ind w:left="5" w:right="14" w:firstLine="706"/>
        <w:jc w:val="both"/>
      </w:pPr>
      <w:r>
        <w:t xml:space="preserve"> - восстановление и ремонт уличного освещения</w:t>
      </w:r>
    </w:p>
    <w:p w:rsidR="0072486E" w:rsidRDefault="0072486E" w:rsidP="0072486E">
      <w:pPr>
        <w:shd w:val="clear" w:color="auto" w:fill="FFFFFF"/>
        <w:ind w:left="10" w:right="10" w:firstLine="701"/>
        <w:jc w:val="both"/>
      </w:pPr>
      <w:r>
        <w:t>При модернизации коммунальной инфраструктуры будут использованы следующие технологические решения:</w:t>
      </w:r>
    </w:p>
    <w:p w:rsidR="0072486E" w:rsidRDefault="0072486E" w:rsidP="0072486E">
      <w:pPr>
        <w:shd w:val="clear" w:color="auto" w:fill="FFFFFF"/>
        <w:ind w:left="710"/>
        <w:jc w:val="both"/>
      </w:pPr>
      <w:r>
        <w:t>- традиционные решения;</w:t>
      </w:r>
    </w:p>
    <w:p w:rsidR="0072486E" w:rsidRDefault="0072486E" w:rsidP="0072486E">
      <w:pPr>
        <w:shd w:val="clear" w:color="auto" w:fill="FFFFFF"/>
        <w:ind w:left="720"/>
        <w:jc w:val="both"/>
      </w:pPr>
      <w:r>
        <w:t>- инновационные решения с использованием современных технологий.</w:t>
      </w:r>
    </w:p>
    <w:p w:rsidR="0072486E" w:rsidRDefault="0072486E" w:rsidP="0072486E">
      <w:pPr>
        <w:shd w:val="clear" w:color="auto" w:fill="FFFFFF"/>
        <w:ind w:left="14" w:right="5" w:firstLine="706"/>
        <w:jc w:val="both"/>
      </w:pPr>
      <w:r>
        <w:rPr>
          <w:u w:val="single"/>
        </w:rPr>
        <w:t>Экономические</w:t>
      </w:r>
      <w:r>
        <w:t xml:space="preserve">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w:t>
      </w:r>
    </w:p>
    <w:p w:rsidR="0072486E" w:rsidRDefault="0072486E" w:rsidP="0072486E">
      <w:pPr>
        <w:shd w:val="clear" w:color="auto" w:fill="FFFFFF"/>
        <w:ind w:left="888"/>
        <w:jc w:val="center"/>
        <w:rPr>
          <w:b/>
          <w:bCs/>
        </w:rPr>
      </w:pPr>
    </w:p>
    <w:p w:rsidR="0072486E" w:rsidRDefault="0072486E" w:rsidP="0072486E">
      <w:pPr>
        <w:shd w:val="clear" w:color="auto" w:fill="FFFFFF"/>
        <w:ind w:left="888"/>
        <w:jc w:val="center"/>
        <w:rPr>
          <w:b/>
        </w:rPr>
      </w:pPr>
      <w:r>
        <w:rPr>
          <w:b/>
          <w:bCs/>
        </w:rPr>
        <w:t xml:space="preserve">4. Ресурсное </w:t>
      </w:r>
      <w:r>
        <w:rPr>
          <w:b/>
        </w:rPr>
        <w:t>обеспечение муниципальной программы</w:t>
      </w:r>
    </w:p>
    <w:p w:rsidR="005F4938" w:rsidRDefault="005F4938" w:rsidP="0072486E">
      <w:pPr>
        <w:shd w:val="clear" w:color="auto" w:fill="FFFFFF"/>
        <w:ind w:left="888"/>
        <w:jc w:val="center"/>
        <w:rPr>
          <w:b/>
        </w:rPr>
      </w:pPr>
    </w:p>
    <w:p w:rsidR="00D7297E" w:rsidRDefault="00D7297E" w:rsidP="00D7297E">
      <w:pPr>
        <w:pStyle w:val="a6"/>
        <w:shd w:val="clear" w:color="auto" w:fill="FFFFFF"/>
        <w:ind w:left="0" w:right="10"/>
        <w:jc w:val="both"/>
      </w:pPr>
      <w:r>
        <w:t>Общий</w:t>
      </w:r>
      <w:r w:rsidRPr="001675A6">
        <w:rPr>
          <w:color w:val="FF0000"/>
        </w:rPr>
        <w:t xml:space="preserve"> </w:t>
      </w:r>
      <w:r>
        <w:t xml:space="preserve">объем финансирования Программы составляет – </w:t>
      </w:r>
      <w:r w:rsidR="00BA141B">
        <w:t xml:space="preserve">513,6 </w:t>
      </w:r>
      <w:r>
        <w:t>тыс. рублей, в том числе:</w:t>
      </w:r>
    </w:p>
    <w:p w:rsidR="00D7297E" w:rsidRDefault="00D7297E" w:rsidP="00D7297E">
      <w:pPr>
        <w:pStyle w:val="a6"/>
        <w:shd w:val="clear" w:color="auto" w:fill="FFFFFF"/>
        <w:ind w:left="0" w:right="14"/>
        <w:jc w:val="both"/>
      </w:pPr>
      <w:r>
        <w:t xml:space="preserve">- средства областного бюджета – </w:t>
      </w:r>
      <w:r w:rsidR="00BA141B">
        <w:t>0</w:t>
      </w:r>
      <w:r>
        <w:t xml:space="preserve"> тыс. рублей;</w:t>
      </w:r>
    </w:p>
    <w:p w:rsidR="00D7297E" w:rsidRDefault="00D7297E" w:rsidP="00D7297E">
      <w:pPr>
        <w:pStyle w:val="a6"/>
        <w:shd w:val="clear" w:color="auto" w:fill="FFFFFF"/>
        <w:ind w:left="0"/>
        <w:jc w:val="both"/>
      </w:pPr>
      <w:r>
        <w:t xml:space="preserve">- средства местного бюджета – </w:t>
      </w:r>
      <w:r w:rsidR="00BA141B">
        <w:t>513,</w:t>
      </w:r>
      <w:proofErr w:type="gramStart"/>
      <w:r w:rsidR="00BA141B">
        <w:t xml:space="preserve">6 </w:t>
      </w:r>
      <w:r>
        <w:t xml:space="preserve"> тыс.</w:t>
      </w:r>
      <w:proofErr w:type="gramEnd"/>
      <w:r>
        <w:t xml:space="preserve"> рублей.</w:t>
      </w:r>
    </w:p>
    <w:p w:rsidR="00D7297E" w:rsidRDefault="00D7297E" w:rsidP="00D7297E">
      <w:pPr>
        <w:pStyle w:val="a6"/>
        <w:shd w:val="clear" w:color="auto" w:fill="FFFFFF"/>
        <w:ind w:left="0" w:right="10"/>
        <w:jc w:val="both"/>
      </w:pPr>
      <w:r>
        <w:t>Объемы и источники финансирования ежегодно уточняются при формировании бюджетов на соответствующий год и плановый период.</w:t>
      </w:r>
    </w:p>
    <w:p w:rsidR="00D7297E" w:rsidRDefault="00D7297E" w:rsidP="00D7297E">
      <w:pPr>
        <w:pStyle w:val="a6"/>
        <w:shd w:val="clear" w:color="auto" w:fill="FFFFFF"/>
        <w:ind w:left="0"/>
        <w:jc w:val="both"/>
      </w:pPr>
      <w:r>
        <w:t xml:space="preserve">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и займов. Основная часть программных мероприятий должна быть реализована на областном и муниципальном уровнях. </w:t>
      </w:r>
    </w:p>
    <w:p w:rsidR="00D7297E" w:rsidRPr="001675A6" w:rsidRDefault="00D7297E" w:rsidP="00D7297E">
      <w:pPr>
        <w:pStyle w:val="a6"/>
        <w:widowControl w:val="0"/>
        <w:autoSpaceDE w:val="0"/>
        <w:autoSpaceDN w:val="0"/>
        <w:adjustRightInd w:val="0"/>
        <w:ind w:left="0"/>
        <w:jc w:val="both"/>
        <w:rPr>
          <w:bCs/>
        </w:rPr>
      </w:pPr>
      <w:r w:rsidRPr="001675A6">
        <w:rPr>
          <w:bCs/>
        </w:rPr>
        <w:t xml:space="preserve">   Расходы на реализацию муниципальной программы за счет средств бюджета поселения представлены в приложении № 3</w:t>
      </w:r>
    </w:p>
    <w:p w:rsidR="00D7297E" w:rsidRDefault="00D7297E" w:rsidP="00D7297E">
      <w:pPr>
        <w:widowControl w:val="0"/>
        <w:autoSpaceDE w:val="0"/>
        <w:autoSpaceDN w:val="0"/>
        <w:adjustRightInd w:val="0"/>
        <w:ind w:left="360"/>
        <w:jc w:val="center"/>
        <w:outlineLvl w:val="1"/>
        <w:rPr>
          <w:bCs/>
        </w:rPr>
      </w:pPr>
      <w:r>
        <w:t xml:space="preserve">  Прогнозная (справочная) оценка ресурсного обеспечения реализации муниципальной программы за счет всех источников финансирования </w:t>
      </w:r>
      <w:r w:rsidRPr="001675A6">
        <w:rPr>
          <w:bCs/>
        </w:rPr>
        <w:t>представлены в приложении № 4</w:t>
      </w:r>
    </w:p>
    <w:p w:rsidR="00D7297E" w:rsidRDefault="00D7297E" w:rsidP="00D7297E">
      <w:pPr>
        <w:widowControl w:val="0"/>
        <w:autoSpaceDE w:val="0"/>
        <w:autoSpaceDN w:val="0"/>
        <w:adjustRightInd w:val="0"/>
        <w:ind w:left="360"/>
        <w:jc w:val="center"/>
        <w:outlineLvl w:val="1"/>
        <w:rPr>
          <w:bCs/>
        </w:rPr>
      </w:pPr>
    </w:p>
    <w:p w:rsidR="0072486E" w:rsidRDefault="0072486E" w:rsidP="00D7297E">
      <w:pPr>
        <w:widowControl w:val="0"/>
        <w:autoSpaceDE w:val="0"/>
        <w:autoSpaceDN w:val="0"/>
        <w:adjustRightInd w:val="0"/>
        <w:ind w:left="360"/>
        <w:jc w:val="center"/>
        <w:outlineLvl w:val="1"/>
        <w:rPr>
          <w:b/>
        </w:rPr>
      </w:pPr>
      <w:r>
        <w:rPr>
          <w:b/>
          <w:bCs/>
          <w:iCs/>
        </w:rPr>
        <w:t xml:space="preserve">5. </w:t>
      </w:r>
      <w:r>
        <w:rPr>
          <w:b/>
        </w:rPr>
        <w:t>Анализ рисков реализации муниципальной программы</w:t>
      </w:r>
    </w:p>
    <w:p w:rsidR="0072486E" w:rsidRDefault="0072486E" w:rsidP="0072486E">
      <w:pPr>
        <w:widowControl w:val="0"/>
        <w:autoSpaceDE w:val="0"/>
        <w:autoSpaceDN w:val="0"/>
        <w:adjustRightInd w:val="0"/>
        <w:ind w:left="720"/>
        <w:jc w:val="center"/>
        <w:rPr>
          <w:b/>
        </w:rPr>
      </w:pPr>
      <w:r>
        <w:rPr>
          <w:b/>
        </w:rPr>
        <w:t>и описание мер управления рисками</w:t>
      </w:r>
    </w:p>
    <w:p w:rsidR="0072486E" w:rsidRDefault="0072486E" w:rsidP="0072486E">
      <w:pPr>
        <w:widowControl w:val="0"/>
        <w:autoSpaceDE w:val="0"/>
        <w:autoSpaceDN w:val="0"/>
        <w:adjustRightInd w:val="0"/>
        <w:ind w:firstLine="540"/>
        <w:jc w:val="both"/>
      </w:pPr>
      <w: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rsidR="0072486E" w:rsidRDefault="0072486E" w:rsidP="0072486E">
      <w:pPr>
        <w:widowControl w:val="0"/>
        <w:autoSpaceDE w:val="0"/>
        <w:autoSpaceDN w:val="0"/>
        <w:adjustRightInd w:val="0"/>
        <w:ind w:firstLine="540"/>
        <w:jc w:val="both"/>
      </w:pPr>
      <w:r>
        <w:t>Одним из наиболее важных рисков является уменьшение объема средств бюджета поселения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rsidR="0072486E" w:rsidRDefault="0072486E" w:rsidP="0072486E">
      <w:pPr>
        <w:widowControl w:val="0"/>
        <w:autoSpaceDE w:val="0"/>
        <w:autoSpaceDN w:val="0"/>
        <w:adjustRightInd w:val="0"/>
        <w:ind w:firstLine="540"/>
        <w:jc w:val="both"/>
      </w:pPr>
      <w: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rsidR="0072486E" w:rsidRDefault="0072486E" w:rsidP="0072486E">
      <w:pPr>
        <w:shd w:val="clear" w:color="auto" w:fill="FFFFFF"/>
        <w:ind w:left="5" w:right="19" w:firstLine="691"/>
        <w:jc w:val="both"/>
      </w:pPr>
      <w:r>
        <w:t>Недостаточный мониторинг хода реализации 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w:t>
      </w:r>
    </w:p>
    <w:p w:rsidR="0072486E" w:rsidRDefault="0072486E" w:rsidP="0072486E">
      <w:pPr>
        <w:shd w:val="clear" w:color="auto" w:fill="FFFFFF"/>
        <w:ind w:left="5" w:right="19" w:firstLine="691"/>
        <w:jc w:val="both"/>
        <w:rPr>
          <w:b/>
          <w:bCs/>
        </w:rPr>
      </w:pPr>
      <w:r>
        <w:t>Изменения в отраслевом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r>
        <w:rPr>
          <w:b/>
          <w:bCs/>
        </w:rPr>
        <w:t xml:space="preserve">                                                                              </w:t>
      </w:r>
    </w:p>
    <w:p w:rsidR="0072486E" w:rsidRDefault="0072486E" w:rsidP="0072486E">
      <w:pPr>
        <w:widowControl w:val="0"/>
        <w:autoSpaceDE w:val="0"/>
        <w:autoSpaceDN w:val="0"/>
        <w:adjustRightInd w:val="0"/>
        <w:ind w:firstLine="540"/>
        <w:jc w:val="both"/>
      </w:pPr>
      <w:r>
        <w:t>В качестве мер управления рисками реализации муниципальной программы можно выделить следующие:</w:t>
      </w:r>
    </w:p>
    <w:p w:rsidR="0072486E" w:rsidRDefault="0072486E" w:rsidP="0072486E">
      <w:pPr>
        <w:widowControl w:val="0"/>
        <w:autoSpaceDE w:val="0"/>
        <w:autoSpaceDN w:val="0"/>
        <w:adjustRightInd w:val="0"/>
        <w:ind w:firstLine="540"/>
        <w:jc w:val="both"/>
      </w:pPr>
      <w:r>
        <w:t xml:space="preserve">проведение экономического анализа использования ресурсов муниципальной </w:t>
      </w:r>
      <w:r>
        <w:lastRenderedPageBreak/>
        <w:t>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rsidR="0072486E" w:rsidRDefault="0072486E" w:rsidP="0072486E">
      <w:pPr>
        <w:widowControl w:val="0"/>
        <w:autoSpaceDE w:val="0"/>
        <w:autoSpaceDN w:val="0"/>
        <w:adjustRightInd w:val="0"/>
        <w:ind w:firstLine="540"/>
        <w:jc w:val="both"/>
      </w:pPr>
      <w: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объеме.</w:t>
      </w:r>
    </w:p>
    <w:p w:rsidR="0072486E" w:rsidRDefault="0072486E" w:rsidP="0072486E">
      <w:pPr>
        <w:widowControl w:val="0"/>
        <w:autoSpaceDE w:val="0"/>
        <w:autoSpaceDN w:val="0"/>
        <w:adjustRightInd w:val="0"/>
        <w:ind w:firstLine="540"/>
        <w:jc w:val="both"/>
      </w:pPr>
      <w: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rsidR="0072486E" w:rsidRDefault="0072486E" w:rsidP="0072486E">
      <w:pPr>
        <w:shd w:val="clear" w:color="auto" w:fill="FFFFFF"/>
        <w:ind w:right="5"/>
        <w:jc w:val="both"/>
      </w:pPr>
      <w:r>
        <w:rPr>
          <w:b/>
          <w:bCs/>
          <w:iCs/>
        </w:rPr>
        <w:t xml:space="preserve">         </w:t>
      </w:r>
      <w:r>
        <w:t>Текущее управление Программой осуществляет заказчик – администрация Сердежского сельского поселения, которая выполняет следующие функции:</w:t>
      </w:r>
    </w:p>
    <w:p w:rsidR="0072486E" w:rsidRDefault="0072486E" w:rsidP="0072486E">
      <w:pPr>
        <w:shd w:val="clear" w:color="auto" w:fill="FFFFFF"/>
        <w:ind w:right="14" w:firstLine="710"/>
        <w:jc w:val="both"/>
      </w:pPr>
      <w:r>
        <w:t>- осуществляет координацию деятельности по реализации Программы в целом;</w:t>
      </w:r>
    </w:p>
    <w:p w:rsidR="0072486E" w:rsidRDefault="0072486E" w:rsidP="0072486E">
      <w:pPr>
        <w:shd w:val="clear" w:color="auto" w:fill="FFFFFF"/>
        <w:ind w:right="19" w:firstLine="706"/>
        <w:jc w:val="both"/>
      </w:pPr>
      <w:r>
        <w:rPr>
          <w:spacing w:val="-1"/>
        </w:rPr>
        <w:t xml:space="preserve">- проводит мониторинг реализации мероприятий Программы, оценку их </w:t>
      </w:r>
      <w:r>
        <w:t>достигнутой эффективности.</w:t>
      </w:r>
    </w:p>
    <w:p w:rsidR="0072486E" w:rsidRDefault="0072486E" w:rsidP="0072486E">
      <w:pPr>
        <w:shd w:val="clear" w:color="auto" w:fill="FFFFFF"/>
        <w:ind w:right="10" w:firstLine="706"/>
        <w:jc w:val="both"/>
      </w:pPr>
      <w:r>
        <w:t>Ответственным за формирование, реализацию и исполнение основных мероприятий Программы является администрация Сердежского сельского поселения Яранского района Кировской области.</w:t>
      </w:r>
    </w:p>
    <w:p w:rsidR="0072486E" w:rsidRDefault="0072486E" w:rsidP="0072486E">
      <w:pPr>
        <w:jc w:val="center"/>
      </w:pPr>
      <w:r>
        <w:rPr>
          <w:b/>
          <w:bCs/>
          <w:iCs/>
        </w:rPr>
        <w:t>6. Методика оценки эффективности реализации муниципальной программы</w:t>
      </w:r>
    </w:p>
    <w:p w:rsidR="0072486E" w:rsidRDefault="0072486E" w:rsidP="0072486E">
      <w:pPr>
        <w:jc w:val="both"/>
      </w:pPr>
      <w:r>
        <w:t xml:space="preserve">          Оценка эффективности и социально-экономических последствий реализации Программы производится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w:t>
      </w:r>
    </w:p>
    <w:p w:rsidR="0072486E" w:rsidRDefault="0072486E" w:rsidP="0072486E">
      <w:pPr>
        <w:shd w:val="clear" w:color="auto" w:fill="FFFFFF"/>
        <w:ind w:left="5" w:right="-51" w:hanging="5"/>
        <w:jc w:val="both"/>
      </w:pPr>
      <w:r>
        <w:t>Качественное улучшение состояния коммунальной инфраструктуры, а также энергетической эффективности и благоустройства многоквартирных домов позволит обеспечивать собственникам и нанимателям жилых помещений в многоквартирных домах комфортные условия проживания и предоставлять им коммунальные услуги по доступным ценам.</w:t>
      </w:r>
    </w:p>
    <w:p w:rsidR="0072486E" w:rsidRDefault="0072486E" w:rsidP="0072486E">
      <w:pPr>
        <w:shd w:val="clear" w:color="auto" w:fill="FFFFFF"/>
        <w:ind w:left="10" w:hanging="5"/>
        <w:jc w:val="both"/>
      </w:pPr>
      <w:r>
        <w:t xml:space="preserve">Масштабная модернизация систем коммунальной инфраструктуры, их техническое перевооружение на основе использования </w:t>
      </w:r>
      <w:proofErr w:type="spellStart"/>
      <w:r>
        <w:t>энергоэффективных</w:t>
      </w:r>
      <w:proofErr w:type="spellEnd"/>
      <w:r>
        <w:t xml:space="preserve"> и экологически чистых технологий приведет к повышению надежности и эффективности производства и поставки коммунальных ресурсов.</w:t>
      </w:r>
    </w:p>
    <w:p w:rsidR="0072486E" w:rsidRDefault="0072486E" w:rsidP="0072486E">
      <w:pPr>
        <w:shd w:val="clear" w:color="auto" w:fill="FFFFFF"/>
        <w:ind w:left="10" w:hanging="5"/>
        <w:jc w:val="both"/>
      </w:pPr>
      <w:r>
        <w:t>Мероприятия в сфере благоустройства позволят создать наиболее благоприятные условия проживания жителей поселения;</w:t>
      </w:r>
    </w:p>
    <w:p w:rsidR="0072486E" w:rsidRDefault="0072486E" w:rsidP="0072486E">
      <w:pPr>
        <w:pStyle w:val="a4"/>
        <w:ind w:hanging="5"/>
        <w:jc w:val="both"/>
        <w:rPr>
          <w:rFonts w:ascii="Times New Roman" w:hAnsi="Times New Roman" w:cs="Times New Roman"/>
        </w:rPr>
      </w:pPr>
      <w:r>
        <w:rPr>
          <w:rFonts w:ascii="Times New Roman" w:hAnsi="Times New Roman" w:cs="Times New Roman"/>
        </w:rPr>
        <w:t>обеспечить содержание, чистоты и порядка территории Сердежского сельского поселения;</w:t>
      </w:r>
    </w:p>
    <w:p w:rsidR="0072486E" w:rsidRDefault="0072486E" w:rsidP="0072486E">
      <w:pPr>
        <w:pStyle w:val="a4"/>
        <w:ind w:hanging="5"/>
        <w:jc w:val="both"/>
        <w:rPr>
          <w:rFonts w:ascii="Times New Roman" w:hAnsi="Times New Roman" w:cs="Times New Roman"/>
        </w:rPr>
      </w:pPr>
      <w:r>
        <w:rPr>
          <w:rFonts w:ascii="Times New Roman" w:hAnsi="Times New Roman" w:cs="Times New Roman"/>
        </w:rPr>
        <w:t>повысить качество освещенности улиц, проездов, пешеходных дорожек Сердежского сельского поселения до максимального значения.</w:t>
      </w:r>
    </w:p>
    <w:p w:rsidR="0072486E" w:rsidRDefault="0072486E" w:rsidP="0072486E">
      <w:pPr>
        <w:shd w:val="clear" w:color="auto" w:fill="FFFFFF"/>
        <w:ind w:right="10" w:hanging="5"/>
        <w:jc w:val="both"/>
      </w:pPr>
      <w:r>
        <w:t xml:space="preserve">            </w:t>
      </w:r>
      <w:r>
        <w:rPr>
          <w:spacing w:val="-1"/>
        </w:rPr>
        <w:t xml:space="preserve">Эффективность расходования бюджетных средств будет определяться </w:t>
      </w:r>
      <w:r>
        <w:t xml:space="preserve">исходя из соответствия реализуемых в рамках Программы проектов целям и </w:t>
      </w:r>
      <w:r>
        <w:rPr>
          <w:spacing w:val="-1"/>
        </w:rPr>
        <w:t>задачам Программы на основе количественных и качественных индикаторов.</w:t>
      </w:r>
    </w:p>
    <w:p w:rsidR="0072486E" w:rsidRDefault="0072486E" w:rsidP="0072486E">
      <w:pPr>
        <w:shd w:val="clear" w:color="auto" w:fill="FFFFFF"/>
        <w:ind w:left="715" w:hanging="5"/>
        <w:jc w:val="both"/>
      </w:pPr>
      <w:r>
        <w:t>Успешная реализация Программы позволит:</w:t>
      </w:r>
    </w:p>
    <w:p w:rsidR="0072486E" w:rsidRDefault="0072486E" w:rsidP="0072486E">
      <w:pPr>
        <w:shd w:val="clear" w:color="auto" w:fill="FFFFFF"/>
        <w:ind w:hanging="5"/>
        <w:jc w:val="both"/>
      </w:pPr>
      <w:r>
        <w:t xml:space="preserve">- снизить уровень износа основных фондов жилищно-коммунального комплекса </w:t>
      </w:r>
    </w:p>
    <w:p w:rsidR="0072486E" w:rsidRDefault="0072486E" w:rsidP="0072486E">
      <w:pPr>
        <w:shd w:val="clear" w:color="auto" w:fill="FFFFFF"/>
        <w:ind w:hanging="5"/>
        <w:jc w:val="both"/>
      </w:pPr>
      <w:r>
        <w:t xml:space="preserve">- привести освещение поселения к современным стандартам </w:t>
      </w:r>
      <w:proofErr w:type="spellStart"/>
      <w:r>
        <w:t>энергоэффективности</w:t>
      </w:r>
      <w:proofErr w:type="spellEnd"/>
      <w:r>
        <w:t>;</w:t>
      </w:r>
    </w:p>
    <w:p w:rsidR="0072486E" w:rsidRDefault="0072486E" w:rsidP="0072486E">
      <w:pPr>
        <w:shd w:val="clear" w:color="auto" w:fill="FFFFFF"/>
        <w:ind w:hanging="5"/>
        <w:jc w:val="both"/>
      </w:pPr>
      <w:r>
        <w:t>- улучшить внешний облик Сердежского сельского поселения.</w:t>
      </w:r>
    </w:p>
    <w:p w:rsidR="0072486E" w:rsidRDefault="0072486E" w:rsidP="0072486E">
      <w:pPr>
        <w:shd w:val="clear" w:color="auto" w:fill="FFFFFF"/>
        <w:ind w:hanging="5"/>
        <w:jc w:val="both"/>
      </w:pPr>
      <w:r>
        <w:t>- улучшение санитарного состояния территорий населенных пунктов Сердежского сельского поселения от твердых бытовых отходов.</w:t>
      </w:r>
    </w:p>
    <w:p w:rsidR="0072486E" w:rsidRDefault="0072486E" w:rsidP="0072486E">
      <w:pPr>
        <w:shd w:val="clear" w:color="auto" w:fill="FFFFFF"/>
        <w:ind w:hanging="5"/>
        <w:jc w:val="both"/>
      </w:pPr>
      <w:r>
        <w:t xml:space="preserve">  - Развитие творческой активности граждан села, в соблюдении чистоты и порядка на территории муниципального образования.</w:t>
      </w:r>
    </w:p>
    <w:p w:rsidR="0072486E" w:rsidRDefault="0072486E" w:rsidP="0072486E">
      <w:pPr>
        <w:shd w:val="clear" w:color="auto" w:fill="FFFFFF"/>
        <w:ind w:hanging="5"/>
        <w:jc w:val="both"/>
      </w:pPr>
      <w:r>
        <w:t xml:space="preserve">  - Более качественный подбор пород древесно-кустарниковой растительности для озеленения территорий населенных пунктов, согласование сроков посадки и уборки зеленых насаждений.</w:t>
      </w:r>
    </w:p>
    <w:p w:rsidR="0072486E" w:rsidRDefault="0072486E" w:rsidP="0072486E">
      <w:pPr>
        <w:shd w:val="clear" w:color="auto" w:fill="FFFFFF"/>
        <w:ind w:hanging="5"/>
        <w:jc w:val="both"/>
      </w:pPr>
      <w:r>
        <w:t xml:space="preserve">  - Устройство детских площадок.</w:t>
      </w:r>
    </w:p>
    <w:p w:rsidR="00625B66" w:rsidRDefault="00625B66" w:rsidP="00625B66">
      <w:pPr>
        <w:widowControl w:val="0"/>
        <w:autoSpaceDE w:val="0"/>
        <w:autoSpaceDN w:val="0"/>
        <w:adjustRightInd w:val="0"/>
        <w:jc w:val="right"/>
        <w:outlineLvl w:val="2"/>
      </w:pPr>
      <w:r>
        <w:lastRenderedPageBreak/>
        <w:t>Приложение № 1</w:t>
      </w:r>
    </w:p>
    <w:p w:rsidR="00625B66" w:rsidRDefault="00625B66" w:rsidP="00625B66">
      <w:pPr>
        <w:widowControl w:val="0"/>
        <w:autoSpaceDE w:val="0"/>
        <w:autoSpaceDN w:val="0"/>
        <w:adjustRightInd w:val="0"/>
        <w:ind w:firstLine="540"/>
      </w:pPr>
    </w:p>
    <w:p w:rsidR="00625B66" w:rsidRDefault="00625B66" w:rsidP="00625B66">
      <w:pPr>
        <w:jc w:val="center"/>
      </w:pPr>
      <w:r>
        <w:t>Сведения о целевых показателях эффективности реализации муниципальной программы</w:t>
      </w:r>
    </w:p>
    <w:p w:rsidR="00625B66" w:rsidRDefault="00625B66" w:rsidP="00625B66">
      <w:pPr>
        <w:jc w:val="center"/>
      </w:pPr>
    </w:p>
    <w:tbl>
      <w:tblPr>
        <w:tblW w:w="9559" w:type="dxa"/>
        <w:tblInd w:w="75" w:type="dxa"/>
        <w:tblLayout w:type="fixed"/>
        <w:tblCellMar>
          <w:left w:w="75" w:type="dxa"/>
          <w:right w:w="75" w:type="dxa"/>
        </w:tblCellMar>
        <w:tblLook w:val="04A0" w:firstRow="1" w:lastRow="0" w:firstColumn="1" w:lastColumn="0" w:noHBand="0" w:noVBand="1"/>
      </w:tblPr>
      <w:tblGrid>
        <w:gridCol w:w="541"/>
        <w:gridCol w:w="3430"/>
        <w:gridCol w:w="911"/>
        <w:gridCol w:w="992"/>
        <w:gridCol w:w="850"/>
        <w:gridCol w:w="851"/>
        <w:gridCol w:w="992"/>
        <w:gridCol w:w="992"/>
      </w:tblGrid>
      <w:tr w:rsidR="00625B66" w:rsidTr="00117315">
        <w:trPr>
          <w:trHeight w:val="360"/>
        </w:trPr>
        <w:tc>
          <w:tcPr>
            <w:tcW w:w="541"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5B4345">
            <w:pPr>
              <w:spacing w:line="276" w:lineRule="auto"/>
            </w:pPr>
            <w:r>
              <w:t xml:space="preserve">N </w:t>
            </w:r>
            <w:r>
              <w:br/>
              <w:t>п/п</w:t>
            </w:r>
          </w:p>
        </w:tc>
        <w:tc>
          <w:tcPr>
            <w:tcW w:w="3430"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5B4345">
            <w:pPr>
              <w:spacing w:line="276" w:lineRule="auto"/>
            </w:pPr>
            <w:r>
              <w:t xml:space="preserve"> Наименование муниципальной   программы, подпрограммы, ведомственной целевой программы, отдельного мероприятия, наименование  </w:t>
            </w:r>
            <w:r>
              <w:br/>
              <w:t xml:space="preserve">  показателей   </w:t>
            </w:r>
          </w:p>
        </w:tc>
        <w:tc>
          <w:tcPr>
            <w:tcW w:w="911"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5B4345">
            <w:pPr>
              <w:spacing w:line="276" w:lineRule="auto"/>
            </w:pPr>
            <w:r>
              <w:t>Единица</w:t>
            </w:r>
            <w:r>
              <w:br/>
              <w:t xml:space="preserve">измерения    </w:t>
            </w:r>
          </w:p>
        </w:tc>
        <w:tc>
          <w:tcPr>
            <w:tcW w:w="4677" w:type="dxa"/>
            <w:gridSpan w:val="5"/>
            <w:tcBorders>
              <w:top w:val="single" w:sz="4" w:space="0" w:color="auto"/>
              <w:left w:val="single" w:sz="4" w:space="0" w:color="auto"/>
              <w:bottom w:val="single" w:sz="4" w:space="0" w:color="auto"/>
              <w:right w:val="single" w:sz="4" w:space="0" w:color="auto"/>
            </w:tcBorders>
          </w:tcPr>
          <w:p w:rsidR="00625B66" w:rsidRDefault="00625B66" w:rsidP="005B4345">
            <w:pPr>
              <w:spacing w:line="276" w:lineRule="auto"/>
              <w:jc w:val="center"/>
            </w:pPr>
            <w:r>
              <w:t>Значение показателя эффективности</w:t>
            </w:r>
          </w:p>
        </w:tc>
      </w:tr>
      <w:tr w:rsidR="005F4FBC" w:rsidTr="00117315">
        <w:trPr>
          <w:trHeight w:val="1249"/>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F4FBC" w:rsidRDefault="005F4FBC" w:rsidP="005B4345">
            <w:pPr>
              <w:spacing w:line="276" w:lineRule="auto"/>
            </w:pP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5F4FBC" w:rsidRDefault="005F4FBC" w:rsidP="005B4345">
            <w:pPr>
              <w:spacing w:line="276" w:lineRule="auto"/>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5F4FBC" w:rsidRDefault="005F4FBC" w:rsidP="005B4345">
            <w:pPr>
              <w:spacing w:line="276" w:lineRule="auto"/>
            </w:pPr>
          </w:p>
        </w:tc>
        <w:tc>
          <w:tcPr>
            <w:tcW w:w="992" w:type="dxa"/>
            <w:tcBorders>
              <w:top w:val="nil"/>
              <w:left w:val="single" w:sz="4" w:space="0" w:color="auto"/>
              <w:bottom w:val="single" w:sz="4" w:space="0" w:color="auto"/>
              <w:right w:val="single" w:sz="4" w:space="0" w:color="auto"/>
            </w:tcBorders>
            <w:hideMark/>
          </w:tcPr>
          <w:p w:rsidR="005F4FBC" w:rsidRDefault="005F4FBC" w:rsidP="00A770EF">
            <w:pPr>
              <w:spacing w:line="276" w:lineRule="auto"/>
              <w:jc w:val="center"/>
            </w:pPr>
            <w:r>
              <w:t>2025 год</w:t>
            </w:r>
          </w:p>
        </w:tc>
        <w:tc>
          <w:tcPr>
            <w:tcW w:w="850" w:type="dxa"/>
            <w:tcBorders>
              <w:top w:val="nil"/>
              <w:left w:val="single" w:sz="4" w:space="0" w:color="auto"/>
              <w:bottom w:val="single" w:sz="4" w:space="0" w:color="auto"/>
              <w:right w:val="single" w:sz="4" w:space="0" w:color="auto"/>
            </w:tcBorders>
            <w:hideMark/>
          </w:tcPr>
          <w:p w:rsidR="005F4FBC" w:rsidRDefault="005F4FBC" w:rsidP="00A770EF">
            <w:pPr>
              <w:spacing w:line="276" w:lineRule="auto"/>
              <w:jc w:val="center"/>
            </w:pPr>
            <w:r>
              <w:t>2026 год</w:t>
            </w:r>
          </w:p>
        </w:tc>
        <w:tc>
          <w:tcPr>
            <w:tcW w:w="851" w:type="dxa"/>
            <w:tcBorders>
              <w:top w:val="nil"/>
              <w:left w:val="single" w:sz="4" w:space="0" w:color="auto"/>
              <w:bottom w:val="single" w:sz="4" w:space="0" w:color="auto"/>
              <w:right w:val="single" w:sz="4" w:space="0" w:color="auto"/>
            </w:tcBorders>
            <w:hideMark/>
          </w:tcPr>
          <w:p w:rsidR="005F4FBC" w:rsidRDefault="005F4FBC" w:rsidP="00A770EF">
            <w:pPr>
              <w:spacing w:line="276" w:lineRule="auto"/>
              <w:jc w:val="center"/>
            </w:pPr>
            <w:r>
              <w:t>2027 год</w:t>
            </w:r>
          </w:p>
        </w:tc>
        <w:tc>
          <w:tcPr>
            <w:tcW w:w="992" w:type="dxa"/>
            <w:tcBorders>
              <w:top w:val="nil"/>
              <w:left w:val="single" w:sz="4" w:space="0" w:color="auto"/>
              <w:bottom w:val="single" w:sz="4" w:space="0" w:color="auto"/>
              <w:right w:val="single" w:sz="4" w:space="0" w:color="auto"/>
            </w:tcBorders>
            <w:hideMark/>
          </w:tcPr>
          <w:p w:rsidR="005F4FBC" w:rsidRDefault="005F4FBC" w:rsidP="00A770EF">
            <w:pPr>
              <w:spacing w:line="276" w:lineRule="auto"/>
              <w:jc w:val="center"/>
            </w:pPr>
            <w:r>
              <w:t>2028 год</w:t>
            </w:r>
          </w:p>
        </w:tc>
        <w:tc>
          <w:tcPr>
            <w:tcW w:w="992" w:type="dxa"/>
            <w:tcBorders>
              <w:top w:val="nil"/>
              <w:left w:val="single" w:sz="4" w:space="0" w:color="auto"/>
              <w:bottom w:val="single" w:sz="4" w:space="0" w:color="auto"/>
              <w:right w:val="single" w:sz="4" w:space="0" w:color="auto"/>
            </w:tcBorders>
          </w:tcPr>
          <w:p w:rsidR="005F4FBC" w:rsidRDefault="005F4FBC" w:rsidP="005B4345">
            <w:pPr>
              <w:spacing w:line="276" w:lineRule="auto"/>
              <w:jc w:val="center"/>
            </w:pPr>
            <w:r>
              <w:t>2029 год</w:t>
            </w:r>
          </w:p>
        </w:tc>
      </w:tr>
      <w:tr w:rsidR="00E977B3" w:rsidTr="00117315">
        <w:trPr>
          <w:trHeight w:val="1442"/>
        </w:trPr>
        <w:tc>
          <w:tcPr>
            <w:tcW w:w="541"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c>
          <w:tcPr>
            <w:tcW w:w="3430" w:type="dxa"/>
            <w:tcBorders>
              <w:top w:val="nil"/>
              <w:left w:val="single" w:sz="4" w:space="0" w:color="auto"/>
              <w:bottom w:val="single" w:sz="4" w:space="0" w:color="auto"/>
              <w:right w:val="single" w:sz="4" w:space="0" w:color="auto"/>
            </w:tcBorders>
            <w:hideMark/>
          </w:tcPr>
          <w:p w:rsidR="00E977B3" w:rsidRDefault="00E977B3" w:rsidP="00E977B3">
            <w:pPr>
              <w:widowControl w:val="0"/>
              <w:autoSpaceDE w:val="0"/>
              <w:autoSpaceDN w:val="0"/>
              <w:adjustRightInd w:val="0"/>
              <w:spacing w:line="276" w:lineRule="auto"/>
            </w:pPr>
            <w:r>
              <w:t xml:space="preserve">Муниципальная </w:t>
            </w:r>
            <w:r>
              <w:br/>
              <w:t xml:space="preserve">программа </w:t>
            </w:r>
            <w:r>
              <w:rPr>
                <w:bCs/>
              </w:rPr>
              <w:t>«Развитие жилищно-коммунального комплекса»</w:t>
            </w:r>
          </w:p>
        </w:tc>
        <w:tc>
          <w:tcPr>
            <w:tcW w:w="911" w:type="dxa"/>
            <w:tcBorders>
              <w:top w:val="nil"/>
              <w:left w:val="single" w:sz="4" w:space="0" w:color="auto"/>
              <w:bottom w:val="single" w:sz="4" w:space="0" w:color="auto"/>
              <w:right w:val="single" w:sz="4" w:space="0" w:color="auto"/>
            </w:tcBorders>
          </w:tcPr>
          <w:p w:rsidR="00E977B3" w:rsidRPr="00F0596C" w:rsidRDefault="00E977B3" w:rsidP="00E977B3">
            <w:pPr>
              <w:jc w:val="both"/>
              <w:rPr>
                <w:b/>
              </w:rPr>
            </w:pPr>
          </w:p>
        </w:tc>
        <w:tc>
          <w:tcPr>
            <w:tcW w:w="992" w:type="dxa"/>
            <w:tcBorders>
              <w:top w:val="nil"/>
              <w:left w:val="single" w:sz="4" w:space="0" w:color="auto"/>
              <w:bottom w:val="single" w:sz="4" w:space="0" w:color="auto"/>
              <w:right w:val="single" w:sz="4" w:space="0" w:color="auto"/>
            </w:tcBorders>
          </w:tcPr>
          <w:p w:rsidR="00E977B3" w:rsidRPr="00F0596C" w:rsidRDefault="00BA141B" w:rsidP="00E977B3">
            <w:pPr>
              <w:jc w:val="both"/>
              <w:rPr>
                <w:b/>
              </w:rPr>
            </w:pPr>
            <w:r>
              <w:rPr>
                <w:b/>
              </w:rPr>
              <w:t>184,8</w:t>
            </w:r>
          </w:p>
        </w:tc>
        <w:tc>
          <w:tcPr>
            <w:tcW w:w="850" w:type="dxa"/>
            <w:tcBorders>
              <w:top w:val="nil"/>
              <w:left w:val="single" w:sz="4" w:space="0" w:color="auto"/>
              <w:bottom w:val="single" w:sz="4" w:space="0" w:color="auto"/>
              <w:right w:val="single" w:sz="4" w:space="0" w:color="auto"/>
            </w:tcBorders>
          </w:tcPr>
          <w:p w:rsidR="00E977B3" w:rsidRPr="00F0596C" w:rsidRDefault="00BA141B" w:rsidP="00E977B3">
            <w:pPr>
              <w:jc w:val="both"/>
              <w:rPr>
                <w:b/>
              </w:rPr>
            </w:pPr>
            <w:r>
              <w:rPr>
                <w:b/>
              </w:rPr>
              <w:t>107,4</w:t>
            </w:r>
          </w:p>
        </w:tc>
        <w:tc>
          <w:tcPr>
            <w:tcW w:w="851" w:type="dxa"/>
            <w:tcBorders>
              <w:top w:val="nil"/>
              <w:left w:val="single" w:sz="4" w:space="0" w:color="auto"/>
              <w:bottom w:val="single" w:sz="4" w:space="0" w:color="auto"/>
              <w:right w:val="single" w:sz="4" w:space="0" w:color="auto"/>
            </w:tcBorders>
          </w:tcPr>
          <w:p w:rsidR="00E977B3" w:rsidRPr="00F0596C" w:rsidRDefault="00BA141B" w:rsidP="00E977B3">
            <w:pPr>
              <w:jc w:val="both"/>
              <w:rPr>
                <w:b/>
              </w:rPr>
            </w:pPr>
            <w:r>
              <w:rPr>
                <w:b/>
              </w:rPr>
              <w:t>73,8</w:t>
            </w:r>
          </w:p>
        </w:tc>
        <w:tc>
          <w:tcPr>
            <w:tcW w:w="992" w:type="dxa"/>
            <w:tcBorders>
              <w:top w:val="nil"/>
              <w:left w:val="single" w:sz="4" w:space="0" w:color="auto"/>
              <w:bottom w:val="single" w:sz="4" w:space="0" w:color="auto"/>
              <w:right w:val="single" w:sz="4" w:space="0" w:color="auto"/>
            </w:tcBorders>
          </w:tcPr>
          <w:p w:rsidR="00E977B3" w:rsidRPr="00F0596C" w:rsidRDefault="00BA141B" w:rsidP="00E977B3">
            <w:pPr>
              <w:jc w:val="both"/>
              <w:rPr>
                <w:b/>
              </w:rPr>
            </w:pPr>
            <w:r>
              <w:rPr>
                <w:b/>
              </w:rPr>
              <w:t>73,8</w:t>
            </w:r>
          </w:p>
        </w:tc>
        <w:tc>
          <w:tcPr>
            <w:tcW w:w="992" w:type="dxa"/>
            <w:tcBorders>
              <w:top w:val="nil"/>
              <w:left w:val="single" w:sz="4" w:space="0" w:color="auto"/>
              <w:bottom w:val="single" w:sz="4" w:space="0" w:color="auto"/>
              <w:right w:val="single" w:sz="4" w:space="0" w:color="auto"/>
            </w:tcBorders>
          </w:tcPr>
          <w:p w:rsidR="00E977B3" w:rsidRPr="00F0596C" w:rsidRDefault="00BA141B" w:rsidP="00E977B3">
            <w:pPr>
              <w:jc w:val="both"/>
              <w:rPr>
                <w:b/>
              </w:rPr>
            </w:pPr>
            <w:r>
              <w:rPr>
                <w:b/>
              </w:rPr>
              <w:t>73,8</w:t>
            </w:r>
          </w:p>
        </w:tc>
      </w:tr>
      <w:tr w:rsidR="00A00063" w:rsidTr="00117315">
        <w:trPr>
          <w:trHeight w:val="870"/>
        </w:trPr>
        <w:tc>
          <w:tcPr>
            <w:tcW w:w="541" w:type="dxa"/>
            <w:tcBorders>
              <w:top w:val="nil"/>
              <w:left w:val="single" w:sz="4" w:space="0" w:color="auto"/>
              <w:bottom w:val="single" w:sz="4" w:space="0" w:color="auto"/>
              <w:right w:val="single" w:sz="4" w:space="0" w:color="auto"/>
            </w:tcBorders>
          </w:tcPr>
          <w:p w:rsidR="00A00063" w:rsidRDefault="00A00063" w:rsidP="00A00063">
            <w:pPr>
              <w:spacing w:line="276" w:lineRule="auto"/>
            </w:pPr>
          </w:p>
        </w:tc>
        <w:tc>
          <w:tcPr>
            <w:tcW w:w="3430" w:type="dxa"/>
            <w:tcBorders>
              <w:top w:val="nil"/>
              <w:left w:val="single" w:sz="4" w:space="0" w:color="auto"/>
              <w:bottom w:val="single" w:sz="4" w:space="0" w:color="auto"/>
              <w:right w:val="single" w:sz="4" w:space="0" w:color="auto"/>
            </w:tcBorders>
            <w:hideMark/>
          </w:tcPr>
          <w:p w:rsidR="00A00063" w:rsidRDefault="00A00063" w:rsidP="00A00063">
            <w:pPr>
              <w:spacing w:line="276" w:lineRule="auto"/>
            </w:pPr>
            <w:r>
              <w:t>Мероприятия по уличному освещению</w:t>
            </w:r>
          </w:p>
        </w:tc>
        <w:tc>
          <w:tcPr>
            <w:tcW w:w="911" w:type="dxa"/>
            <w:tcBorders>
              <w:top w:val="nil"/>
              <w:left w:val="single" w:sz="4" w:space="0" w:color="auto"/>
              <w:bottom w:val="single" w:sz="4" w:space="0" w:color="auto"/>
              <w:right w:val="single" w:sz="4" w:space="0" w:color="auto"/>
            </w:tcBorders>
          </w:tcPr>
          <w:p w:rsidR="00A00063" w:rsidRPr="00442948" w:rsidRDefault="00A00063" w:rsidP="00A00063">
            <w:pPr>
              <w:jc w:val="both"/>
            </w:pPr>
          </w:p>
        </w:tc>
        <w:tc>
          <w:tcPr>
            <w:tcW w:w="992" w:type="dxa"/>
            <w:tcBorders>
              <w:top w:val="nil"/>
              <w:left w:val="single" w:sz="4" w:space="0" w:color="auto"/>
              <w:bottom w:val="single" w:sz="4" w:space="0" w:color="auto"/>
              <w:right w:val="single" w:sz="4" w:space="0" w:color="auto"/>
            </w:tcBorders>
          </w:tcPr>
          <w:p w:rsidR="00A00063" w:rsidRPr="00442948" w:rsidRDefault="00A00063" w:rsidP="00A00063">
            <w:pPr>
              <w:jc w:val="both"/>
            </w:pPr>
            <w:r>
              <w:t>13</w:t>
            </w:r>
            <w:r w:rsidR="00BA141B">
              <w:t>4,8</w:t>
            </w:r>
          </w:p>
        </w:tc>
        <w:tc>
          <w:tcPr>
            <w:tcW w:w="850" w:type="dxa"/>
            <w:tcBorders>
              <w:top w:val="nil"/>
              <w:left w:val="single" w:sz="4" w:space="0" w:color="auto"/>
              <w:bottom w:val="single" w:sz="4" w:space="0" w:color="auto"/>
              <w:right w:val="single" w:sz="4" w:space="0" w:color="auto"/>
            </w:tcBorders>
          </w:tcPr>
          <w:p w:rsidR="00A00063" w:rsidRPr="00442948" w:rsidRDefault="00A00063" w:rsidP="00BA141B">
            <w:pPr>
              <w:jc w:val="both"/>
            </w:pPr>
            <w:r>
              <w:t>97,</w:t>
            </w:r>
            <w:r w:rsidR="00BA141B">
              <w:t>4</w:t>
            </w:r>
          </w:p>
        </w:tc>
        <w:tc>
          <w:tcPr>
            <w:tcW w:w="851" w:type="dxa"/>
            <w:tcBorders>
              <w:top w:val="nil"/>
              <w:left w:val="single" w:sz="4" w:space="0" w:color="auto"/>
              <w:bottom w:val="single" w:sz="4" w:space="0" w:color="auto"/>
              <w:right w:val="single" w:sz="4" w:space="0" w:color="auto"/>
            </w:tcBorders>
          </w:tcPr>
          <w:p w:rsidR="00A00063" w:rsidRPr="00442948" w:rsidRDefault="00A00063" w:rsidP="00BA141B">
            <w:pPr>
              <w:jc w:val="both"/>
            </w:pPr>
            <w:r>
              <w:t>63,</w:t>
            </w:r>
            <w:r w:rsidR="00BA141B">
              <w:t>8</w:t>
            </w:r>
          </w:p>
        </w:tc>
        <w:tc>
          <w:tcPr>
            <w:tcW w:w="992" w:type="dxa"/>
            <w:tcBorders>
              <w:top w:val="nil"/>
              <w:left w:val="single" w:sz="4" w:space="0" w:color="auto"/>
              <w:bottom w:val="single" w:sz="4" w:space="0" w:color="auto"/>
              <w:right w:val="single" w:sz="4" w:space="0" w:color="auto"/>
            </w:tcBorders>
          </w:tcPr>
          <w:p w:rsidR="00A00063" w:rsidRPr="00886818" w:rsidRDefault="00A00063" w:rsidP="00BA141B">
            <w:pPr>
              <w:jc w:val="both"/>
            </w:pPr>
            <w:r>
              <w:t>63,</w:t>
            </w:r>
            <w:r w:rsidR="00BA141B">
              <w:t>8</w:t>
            </w:r>
          </w:p>
        </w:tc>
        <w:tc>
          <w:tcPr>
            <w:tcW w:w="992" w:type="dxa"/>
            <w:tcBorders>
              <w:top w:val="nil"/>
              <w:left w:val="single" w:sz="4" w:space="0" w:color="auto"/>
              <w:bottom w:val="single" w:sz="4" w:space="0" w:color="auto"/>
              <w:right w:val="single" w:sz="4" w:space="0" w:color="auto"/>
            </w:tcBorders>
          </w:tcPr>
          <w:p w:rsidR="00A00063" w:rsidRPr="00886818" w:rsidRDefault="00A00063" w:rsidP="00BA141B">
            <w:pPr>
              <w:jc w:val="both"/>
            </w:pPr>
            <w:r>
              <w:t>63,</w:t>
            </w:r>
            <w:r w:rsidR="00BA141B">
              <w:t>8</w:t>
            </w:r>
          </w:p>
        </w:tc>
      </w:tr>
      <w:tr w:rsidR="00A00063" w:rsidTr="00117315">
        <w:tc>
          <w:tcPr>
            <w:tcW w:w="541" w:type="dxa"/>
            <w:tcBorders>
              <w:top w:val="nil"/>
              <w:left w:val="single" w:sz="4" w:space="0" w:color="auto"/>
              <w:bottom w:val="single" w:sz="4" w:space="0" w:color="auto"/>
              <w:right w:val="single" w:sz="4" w:space="0" w:color="auto"/>
            </w:tcBorders>
          </w:tcPr>
          <w:p w:rsidR="00A00063" w:rsidRDefault="00A00063" w:rsidP="00A00063">
            <w:pPr>
              <w:spacing w:line="276" w:lineRule="auto"/>
            </w:pPr>
          </w:p>
        </w:tc>
        <w:tc>
          <w:tcPr>
            <w:tcW w:w="3430" w:type="dxa"/>
            <w:tcBorders>
              <w:top w:val="nil"/>
              <w:left w:val="single" w:sz="4" w:space="0" w:color="auto"/>
              <w:bottom w:val="single" w:sz="4" w:space="0" w:color="auto"/>
              <w:right w:val="single" w:sz="4" w:space="0" w:color="auto"/>
            </w:tcBorders>
            <w:hideMark/>
          </w:tcPr>
          <w:p w:rsidR="00A00063" w:rsidRDefault="00A00063" w:rsidP="00A00063">
            <w:pPr>
              <w:spacing w:line="276" w:lineRule="auto"/>
            </w:pPr>
            <w:r>
              <w:t>Мероприятия по прочему благоустройству</w:t>
            </w:r>
          </w:p>
        </w:tc>
        <w:tc>
          <w:tcPr>
            <w:tcW w:w="911" w:type="dxa"/>
            <w:tcBorders>
              <w:top w:val="nil"/>
              <w:left w:val="single" w:sz="4" w:space="0" w:color="auto"/>
              <w:bottom w:val="single" w:sz="4" w:space="0" w:color="auto"/>
              <w:right w:val="single" w:sz="4" w:space="0" w:color="auto"/>
            </w:tcBorders>
          </w:tcPr>
          <w:p w:rsidR="00A00063" w:rsidRPr="001C4AF1" w:rsidRDefault="00A00063" w:rsidP="00A00063">
            <w:pPr>
              <w:jc w:val="both"/>
            </w:pPr>
          </w:p>
        </w:tc>
        <w:tc>
          <w:tcPr>
            <w:tcW w:w="992" w:type="dxa"/>
            <w:tcBorders>
              <w:top w:val="nil"/>
              <w:left w:val="single" w:sz="4" w:space="0" w:color="auto"/>
              <w:bottom w:val="single" w:sz="4" w:space="0" w:color="auto"/>
              <w:right w:val="single" w:sz="4" w:space="0" w:color="auto"/>
            </w:tcBorders>
          </w:tcPr>
          <w:p w:rsidR="00A00063" w:rsidRPr="001C4AF1" w:rsidRDefault="00A00063" w:rsidP="00A00063">
            <w:pPr>
              <w:jc w:val="both"/>
            </w:pPr>
            <w:r>
              <w:t>50,0</w:t>
            </w:r>
          </w:p>
        </w:tc>
        <w:tc>
          <w:tcPr>
            <w:tcW w:w="850" w:type="dxa"/>
            <w:tcBorders>
              <w:top w:val="nil"/>
              <w:left w:val="single" w:sz="4" w:space="0" w:color="auto"/>
              <w:bottom w:val="single" w:sz="4" w:space="0" w:color="auto"/>
              <w:right w:val="single" w:sz="4" w:space="0" w:color="auto"/>
            </w:tcBorders>
          </w:tcPr>
          <w:p w:rsidR="00A00063" w:rsidRPr="001C4AF1" w:rsidRDefault="00A00063" w:rsidP="00A00063">
            <w:pPr>
              <w:jc w:val="both"/>
            </w:pPr>
            <w:r>
              <w:t>10,0</w:t>
            </w:r>
          </w:p>
        </w:tc>
        <w:tc>
          <w:tcPr>
            <w:tcW w:w="851" w:type="dxa"/>
            <w:tcBorders>
              <w:top w:val="nil"/>
              <w:left w:val="single" w:sz="4" w:space="0" w:color="auto"/>
              <w:bottom w:val="single" w:sz="4" w:space="0" w:color="auto"/>
              <w:right w:val="single" w:sz="4" w:space="0" w:color="auto"/>
            </w:tcBorders>
          </w:tcPr>
          <w:p w:rsidR="00A00063" w:rsidRPr="001C4AF1" w:rsidRDefault="00A00063" w:rsidP="00A00063">
            <w:pPr>
              <w:jc w:val="both"/>
            </w:pPr>
            <w:r>
              <w:t>10,0</w:t>
            </w:r>
          </w:p>
        </w:tc>
        <w:tc>
          <w:tcPr>
            <w:tcW w:w="992" w:type="dxa"/>
            <w:tcBorders>
              <w:top w:val="nil"/>
              <w:left w:val="single" w:sz="4" w:space="0" w:color="auto"/>
              <w:bottom w:val="single" w:sz="4" w:space="0" w:color="auto"/>
              <w:right w:val="single" w:sz="4" w:space="0" w:color="auto"/>
            </w:tcBorders>
          </w:tcPr>
          <w:p w:rsidR="00A00063" w:rsidRPr="001C4AF1" w:rsidRDefault="00A00063" w:rsidP="00A00063">
            <w:pPr>
              <w:jc w:val="both"/>
            </w:pPr>
            <w:r>
              <w:t>10,0</w:t>
            </w:r>
          </w:p>
        </w:tc>
        <w:tc>
          <w:tcPr>
            <w:tcW w:w="992" w:type="dxa"/>
            <w:tcBorders>
              <w:top w:val="nil"/>
              <w:left w:val="single" w:sz="4" w:space="0" w:color="auto"/>
              <w:bottom w:val="single" w:sz="4" w:space="0" w:color="auto"/>
              <w:right w:val="single" w:sz="4" w:space="0" w:color="auto"/>
            </w:tcBorders>
          </w:tcPr>
          <w:p w:rsidR="00A00063" w:rsidRPr="001C4AF1" w:rsidRDefault="00A00063" w:rsidP="00A00063">
            <w:pPr>
              <w:jc w:val="both"/>
            </w:pPr>
            <w:r>
              <w:t>10,0</w:t>
            </w:r>
          </w:p>
        </w:tc>
      </w:tr>
    </w:tbl>
    <w:p w:rsidR="00625B66" w:rsidRDefault="00625B66" w:rsidP="00625B66">
      <w:pPr>
        <w:widowControl w:val="0"/>
        <w:autoSpaceDE w:val="0"/>
        <w:autoSpaceDN w:val="0"/>
        <w:adjustRightInd w:val="0"/>
        <w:jc w:val="center"/>
      </w:pPr>
    </w:p>
    <w:p w:rsidR="00CA4E5F" w:rsidRDefault="00CA4E5F" w:rsidP="00CA4E5F">
      <w:pPr>
        <w:tabs>
          <w:tab w:val="left" w:pos="720"/>
        </w:tabs>
      </w:pPr>
    </w:p>
    <w:p w:rsidR="0072486E" w:rsidRDefault="0072486E" w:rsidP="0072486E">
      <w:pPr>
        <w:jc w:val="right"/>
      </w:pPr>
      <w:r w:rsidRPr="00CA4E5F">
        <w:br w:type="page"/>
      </w:r>
      <w:r>
        <w:lastRenderedPageBreak/>
        <w:t>Приложение N 2</w:t>
      </w:r>
    </w:p>
    <w:p w:rsidR="0072486E" w:rsidRDefault="0072486E" w:rsidP="0072486E">
      <w:pPr>
        <w:widowControl w:val="0"/>
        <w:autoSpaceDE w:val="0"/>
        <w:autoSpaceDN w:val="0"/>
        <w:adjustRightInd w:val="0"/>
        <w:jc w:val="center"/>
        <w:rPr>
          <w:b/>
          <w:bCs/>
        </w:rPr>
      </w:pPr>
      <w:r>
        <w:rPr>
          <w:b/>
          <w:bCs/>
        </w:rPr>
        <w:t>СВЕДЕНИЯ</w:t>
      </w:r>
    </w:p>
    <w:p w:rsidR="0072486E" w:rsidRDefault="0072486E" w:rsidP="0072486E">
      <w:pPr>
        <w:widowControl w:val="0"/>
        <w:autoSpaceDE w:val="0"/>
        <w:autoSpaceDN w:val="0"/>
        <w:adjustRightInd w:val="0"/>
        <w:jc w:val="center"/>
        <w:rPr>
          <w:b/>
          <w:bCs/>
        </w:rPr>
      </w:pPr>
      <w:r>
        <w:rPr>
          <w:b/>
          <w:bCs/>
        </w:rPr>
        <w:t>ОБ ОСНОВНЫХ МЕРАХ ПРАВОВОГО РЕГУЛИРОВАНИЯ</w:t>
      </w:r>
    </w:p>
    <w:p w:rsidR="0072486E" w:rsidRDefault="0072486E" w:rsidP="0072486E">
      <w:pPr>
        <w:widowControl w:val="0"/>
        <w:autoSpaceDE w:val="0"/>
        <w:autoSpaceDN w:val="0"/>
        <w:adjustRightInd w:val="0"/>
        <w:jc w:val="center"/>
        <w:rPr>
          <w:b/>
          <w:bCs/>
        </w:rPr>
      </w:pPr>
      <w:r>
        <w:rPr>
          <w:b/>
          <w:bCs/>
        </w:rPr>
        <w:t>В СФЕРЕ РЕАЛИЗАЦИИ МУНИЦИПАЛЬНОЙ ПРОГРАММЫ</w:t>
      </w:r>
    </w:p>
    <w:p w:rsidR="0072486E" w:rsidRDefault="0072486E" w:rsidP="0072486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164"/>
        <w:gridCol w:w="2866"/>
        <w:gridCol w:w="2060"/>
        <w:gridCol w:w="1616"/>
      </w:tblGrid>
      <w:tr w:rsidR="0072486E" w:rsidTr="0072486E">
        <w:tc>
          <w:tcPr>
            <w:tcW w:w="650"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 п/п</w:t>
            </w:r>
          </w:p>
        </w:tc>
        <w:tc>
          <w:tcPr>
            <w:tcW w:w="2209"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Вид правового акта</w:t>
            </w:r>
          </w:p>
        </w:tc>
        <w:tc>
          <w:tcPr>
            <w:tcW w:w="2987"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 xml:space="preserve">Основные положения правового акта </w:t>
            </w:r>
          </w:p>
        </w:tc>
        <w:tc>
          <w:tcPr>
            <w:tcW w:w="2086"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Ответственный исполнитель и соисполнители</w:t>
            </w:r>
          </w:p>
        </w:tc>
        <w:tc>
          <w:tcPr>
            <w:tcW w:w="1638"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Ожидаемые сроки принятия правового акта</w:t>
            </w:r>
          </w:p>
        </w:tc>
      </w:tr>
      <w:tr w:rsidR="0072486E" w:rsidTr="0072486E">
        <w:tc>
          <w:tcPr>
            <w:tcW w:w="650" w:type="dxa"/>
            <w:tcBorders>
              <w:top w:val="single" w:sz="4" w:space="0" w:color="auto"/>
              <w:left w:val="single" w:sz="4" w:space="0" w:color="auto"/>
              <w:bottom w:val="single" w:sz="4" w:space="0" w:color="auto"/>
              <w:right w:val="single" w:sz="4" w:space="0" w:color="auto"/>
            </w:tcBorders>
            <w:hideMark/>
          </w:tcPr>
          <w:p w:rsidR="0072486E" w:rsidRDefault="0072486E">
            <w:pPr>
              <w:spacing w:line="276" w:lineRule="auto"/>
              <w:jc w:val="center"/>
            </w:pPr>
            <w:r>
              <w:t>1</w:t>
            </w:r>
          </w:p>
        </w:tc>
        <w:tc>
          <w:tcPr>
            <w:tcW w:w="2209" w:type="dxa"/>
            <w:tcBorders>
              <w:top w:val="single" w:sz="4" w:space="0" w:color="auto"/>
              <w:left w:val="single" w:sz="4" w:space="0" w:color="auto"/>
              <w:bottom w:val="single" w:sz="4" w:space="0" w:color="auto"/>
              <w:right w:val="single" w:sz="4" w:space="0" w:color="auto"/>
            </w:tcBorders>
            <w:hideMark/>
          </w:tcPr>
          <w:p w:rsidR="0072486E" w:rsidRDefault="0072486E">
            <w:pPr>
              <w:spacing w:line="276" w:lineRule="auto"/>
            </w:pPr>
            <w:r>
              <w:t>Постановление администрации Сердежского сельского поселения</w:t>
            </w:r>
          </w:p>
        </w:tc>
        <w:tc>
          <w:tcPr>
            <w:tcW w:w="2987" w:type="dxa"/>
            <w:tcBorders>
              <w:top w:val="single" w:sz="4" w:space="0" w:color="auto"/>
              <w:left w:val="single" w:sz="4" w:space="0" w:color="auto"/>
              <w:bottom w:val="single" w:sz="4" w:space="0" w:color="auto"/>
              <w:right w:val="single" w:sz="4" w:space="0" w:color="auto"/>
            </w:tcBorders>
            <w:hideMark/>
          </w:tcPr>
          <w:p w:rsidR="0072486E" w:rsidRDefault="0072486E">
            <w:pPr>
              <w:spacing w:line="276" w:lineRule="auto"/>
            </w:pPr>
            <w:r>
              <w:t xml:space="preserve">внесение   изменений   в муниципальную       </w:t>
            </w:r>
            <w:r>
              <w:br/>
            </w:r>
            <w:r>
              <w:rPr>
                <w:bCs/>
              </w:rPr>
              <w:t>«Развитие жилищно-коммунального комплекса»</w:t>
            </w:r>
          </w:p>
        </w:tc>
        <w:tc>
          <w:tcPr>
            <w:tcW w:w="2086" w:type="dxa"/>
            <w:tcBorders>
              <w:top w:val="single" w:sz="4" w:space="0" w:color="auto"/>
              <w:left w:val="single" w:sz="4" w:space="0" w:color="auto"/>
              <w:bottom w:val="single" w:sz="4" w:space="0" w:color="auto"/>
              <w:right w:val="single" w:sz="4" w:space="0" w:color="auto"/>
            </w:tcBorders>
            <w:hideMark/>
          </w:tcPr>
          <w:p w:rsidR="0072486E" w:rsidRDefault="0072486E">
            <w:pPr>
              <w:spacing w:line="276" w:lineRule="auto"/>
            </w:pPr>
            <w:r>
              <w:t>Администрация Сердежского сельского поселения</w:t>
            </w:r>
          </w:p>
        </w:tc>
        <w:tc>
          <w:tcPr>
            <w:tcW w:w="1638" w:type="dxa"/>
            <w:tcBorders>
              <w:top w:val="single" w:sz="4" w:space="0" w:color="auto"/>
              <w:left w:val="single" w:sz="4" w:space="0" w:color="auto"/>
              <w:bottom w:val="single" w:sz="4" w:space="0" w:color="auto"/>
              <w:right w:val="single" w:sz="4" w:space="0" w:color="auto"/>
            </w:tcBorders>
            <w:hideMark/>
          </w:tcPr>
          <w:p w:rsidR="0072486E" w:rsidRDefault="00A00063" w:rsidP="00A00063">
            <w:pPr>
              <w:spacing w:line="276" w:lineRule="auto"/>
            </w:pPr>
            <w:r>
              <w:t>С 2025</w:t>
            </w:r>
            <w:r w:rsidR="0072486E">
              <w:t xml:space="preserve"> по 202</w:t>
            </w:r>
            <w:r>
              <w:t>9</w:t>
            </w:r>
            <w:r w:rsidR="0072486E">
              <w:t xml:space="preserve"> год, ежегодно</w:t>
            </w:r>
          </w:p>
        </w:tc>
      </w:tr>
    </w:tbl>
    <w:p w:rsidR="0072486E" w:rsidRDefault="0072486E" w:rsidP="0072486E">
      <w:pPr>
        <w:sectPr w:rsidR="0072486E">
          <w:pgSz w:w="11906" w:h="16838"/>
          <w:pgMar w:top="1134" w:right="850" w:bottom="1134" w:left="1701" w:header="708" w:footer="708" w:gutter="0"/>
          <w:cols w:space="720"/>
        </w:sectPr>
      </w:pPr>
    </w:p>
    <w:p w:rsidR="00625B66" w:rsidRDefault="00625B66" w:rsidP="00625B66">
      <w:pPr>
        <w:widowControl w:val="0"/>
        <w:autoSpaceDE w:val="0"/>
        <w:autoSpaceDN w:val="0"/>
        <w:adjustRightInd w:val="0"/>
        <w:jc w:val="right"/>
        <w:rPr>
          <w:bCs/>
        </w:rPr>
      </w:pPr>
      <w:r>
        <w:rPr>
          <w:bCs/>
        </w:rPr>
        <w:lastRenderedPageBreak/>
        <w:t xml:space="preserve">Приложение № 3 </w:t>
      </w:r>
    </w:p>
    <w:p w:rsidR="00625B66" w:rsidRDefault="00625B66" w:rsidP="00625B66">
      <w:pPr>
        <w:widowControl w:val="0"/>
        <w:autoSpaceDE w:val="0"/>
        <w:autoSpaceDN w:val="0"/>
        <w:adjustRightInd w:val="0"/>
        <w:jc w:val="center"/>
        <w:rPr>
          <w:b/>
          <w:bCs/>
        </w:rPr>
      </w:pPr>
      <w:r>
        <w:rPr>
          <w:b/>
          <w:bCs/>
        </w:rPr>
        <w:t>Расходы на реализацию муниципальной программы за счет средств бюджета поселения</w:t>
      </w:r>
    </w:p>
    <w:p w:rsidR="00625B66" w:rsidRDefault="00625B66" w:rsidP="00625B66">
      <w:pPr>
        <w:widowControl w:val="0"/>
        <w:autoSpaceDE w:val="0"/>
        <w:autoSpaceDN w:val="0"/>
        <w:adjustRightInd w:val="0"/>
        <w:jc w:val="center"/>
        <w:rPr>
          <w:b/>
          <w:bCs/>
        </w:rPr>
      </w:pPr>
    </w:p>
    <w:tbl>
      <w:tblPr>
        <w:tblW w:w="13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1558"/>
        <w:gridCol w:w="4254"/>
        <w:gridCol w:w="1984"/>
        <w:gridCol w:w="823"/>
        <w:gridCol w:w="763"/>
        <w:gridCol w:w="851"/>
        <w:gridCol w:w="850"/>
        <w:gridCol w:w="993"/>
        <w:gridCol w:w="1051"/>
      </w:tblGrid>
      <w:tr w:rsidR="00A00063" w:rsidTr="00A00063">
        <w:trPr>
          <w:tblHeader/>
        </w:trPr>
        <w:tc>
          <w:tcPr>
            <w:tcW w:w="819" w:type="dxa"/>
            <w:vMerge w:val="restart"/>
            <w:tcBorders>
              <w:top w:val="single" w:sz="4" w:space="0" w:color="000000"/>
              <w:left w:val="single" w:sz="4" w:space="0" w:color="000000"/>
              <w:bottom w:val="single" w:sz="4" w:space="0" w:color="000000"/>
              <w:right w:val="single" w:sz="4" w:space="0" w:color="000000"/>
            </w:tcBorders>
            <w:hideMark/>
          </w:tcPr>
          <w:p w:rsidR="00A00063" w:rsidRDefault="00A00063" w:rsidP="005B4345">
            <w:pPr>
              <w:widowControl w:val="0"/>
              <w:tabs>
                <w:tab w:val="center" w:pos="4677"/>
                <w:tab w:val="right" w:pos="9355"/>
              </w:tabs>
              <w:autoSpaceDE w:val="0"/>
              <w:autoSpaceDN w:val="0"/>
              <w:adjustRightInd w:val="0"/>
              <w:spacing w:line="276" w:lineRule="auto"/>
              <w:rPr>
                <w:b/>
                <w:bCs/>
              </w:rPr>
            </w:pPr>
            <w:r>
              <w:rPr>
                <w:b/>
                <w:bCs/>
              </w:rPr>
              <w:t>№ п/п</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A00063" w:rsidRDefault="00A00063" w:rsidP="005B4345">
            <w:pPr>
              <w:widowControl w:val="0"/>
              <w:tabs>
                <w:tab w:val="center" w:pos="4677"/>
                <w:tab w:val="right" w:pos="9355"/>
              </w:tabs>
              <w:autoSpaceDE w:val="0"/>
              <w:autoSpaceDN w:val="0"/>
              <w:adjustRightInd w:val="0"/>
              <w:spacing w:line="276" w:lineRule="auto"/>
              <w:rPr>
                <w:b/>
                <w:bCs/>
              </w:rPr>
            </w:pPr>
            <w:r>
              <w:rPr>
                <w:b/>
                <w:bCs/>
              </w:rPr>
              <w:t>Статус</w:t>
            </w:r>
          </w:p>
        </w:tc>
        <w:tc>
          <w:tcPr>
            <w:tcW w:w="4254" w:type="dxa"/>
            <w:vMerge w:val="restart"/>
            <w:tcBorders>
              <w:top w:val="single" w:sz="4" w:space="0" w:color="000000"/>
              <w:left w:val="single" w:sz="4" w:space="0" w:color="000000"/>
              <w:bottom w:val="single" w:sz="4" w:space="0" w:color="000000"/>
              <w:right w:val="single" w:sz="4" w:space="0" w:color="000000"/>
            </w:tcBorders>
            <w:hideMark/>
          </w:tcPr>
          <w:p w:rsidR="00A00063" w:rsidRDefault="00A00063" w:rsidP="005B4345">
            <w:pPr>
              <w:widowControl w:val="0"/>
              <w:tabs>
                <w:tab w:val="center" w:pos="4677"/>
                <w:tab w:val="right" w:pos="9355"/>
              </w:tabs>
              <w:autoSpaceDE w:val="0"/>
              <w:autoSpaceDN w:val="0"/>
              <w:adjustRightInd w:val="0"/>
              <w:spacing w:line="276" w:lineRule="auto"/>
              <w:rPr>
                <w:b/>
                <w:bCs/>
              </w:rPr>
            </w:pPr>
            <w:r>
              <w:rPr>
                <w:b/>
                <w:bCs/>
              </w:rPr>
              <w:t>Наименование муниципальной программы, подпрограммы, ведомственной целевой программы, отдельного мероприятия</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00063" w:rsidRDefault="00A00063" w:rsidP="005B4345">
            <w:pPr>
              <w:widowControl w:val="0"/>
              <w:tabs>
                <w:tab w:val="center" w:pos="4677"/>
                <w:tab w:val="right" w:pos="9355"/>
              </w:tabs>
              <w:autoSpaceDE w:val="0"/>
              <w:autoSpaceDN w:val="0"/>
              <w:adjustRightInd w:val="0"/>
              <w:spacing w:line="276" w:lineRule="auto"/>
              <w:rPr>
                <w:b/>
                <w:bCs/>
              </w:rPr>
            </w:pPr>
            <w:r>
              <w:rPr>
                <w:b/>
                <w:bCs/>
              </w:rPr>
              <w:t>Главный распорядитель бюджетных средств, структурные подразделения ГРБС</w:t>
            </w:r>
          </w:p>
        </w:tc>
        <w:tc>
          <w:tcPr>
            <w:tcW w:w="5331" w:type="dxa"/>
            <w:gridSpan w:val="6"/>
            <w:tcBorders>
              <w:top w:val="single" w:sz="4" w:space="0" w:color="000000"/>
              <w:left w:val="single" w:sz="4" w:space="0" w:color="000000"/>
              <w:bottom w:val="single" w:sz="4" w:space="0" w:color="000000"/>
              <w:right w:val="single" w:sz="4" w:space="0" w:color="000000"/>
            </w:tcBorders>
          </w:tcPr>
          <w:p w:rsidR="00A00063" w:rsidRDefault="00A00063" w:rsidP="005B4345">
            <w:pPr>
              <w:widowControl w:val="0"/>
              <w:tabs>
                <w:tab w:val="center" w:pos="4677"/>
                <w:tab w:val="right" w:pos="9355"/>
              </w:tabs>
              <w:autoSpaceDE w:val="0"/>
              <w:autoSpaceDN w:val="0"/>
              <w:adjustRightInd w:val="0"/>
              <w:spacing w:line="276" w:lineRule="auto"/>
              <w:jc w:val="center"/>
              <w:rPr>
                <w:b/>
                <w:bCs/>
              </w:rPr>
            </w:pPr>
            <w:r>
              <w:rPr>
                <w:b/>
              </w:rPr>
              <w:t>Расходы (тыс. рублей)</w:t>
            </w:r>
          </w:p>
        </w:tc>
      </w:tr>
      <w:tr w:rsidR="00A00063" w:rsidTr="00A00063">
        <w:trPr>
          <w:tblHeader/>
        </w:trPr>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A00063" w:rsidRDefault="00A00063" w:rsidP="005B4345">
            <w:pPr>
              <w:spacing w:line="276" w:lineRule="auto"/>
              <w:rPr>
                <w:b/>
                <w:bCs/>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A00063" w:rsidRDefault="00A00063" w:rsidP="005B4345">
            <w:pPr>
              <w:spacing w:line="276" w:lineRule="auto"/>
              <w:rPr>
                <w:b/>
                <w:bCs/>
              </w:rPr>
            </w:pPr>
          </w:p>
        </w:tc>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A00063" w:rsidRDefault="00A00063" w:rsidP="005B4345">
            <w:pPr>
              <w:spacing w:line="276" w:lineRule="auto"/>
              <w:rPr>
                <w:b/>
                <w:bC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00063" w:rsidRDefault="00A00063" w:rsidP="005B4345">
            <w:pPr>
              <w:spacing w:line="276" w:lineRule="auto"/>
              <w:rPr>
                <w:b/>
                <w:bCs/>
              </w:rPr>
            </w:pPr>
          </w:p>
        </w:tc>
        <w:tc>
          <w:tcPr>
            <w:tcW w:w="823"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jc w:val="center"/>
              <w:rPr>
                <w:b/>
                <w:bCs/>
              </w:rPr>
            </w:pPr>
            <w:r>
              <w:rPr>
                <w:b/>
                <w:bCs/>
              </w:rPr>
              <w:t xml:space="preserve">2025 </w:t>
            </w:r>
          </w:p>
        </w:tc>
        <w:tc>
          <w:tcPr>
            <w:tcW w:w="763"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jc w:val="center"/>
              <w:rPr>
                <w:b/>
                <w:bCs/>
              </w:rPr>
            </w:pPr>
            <w:r>
              <w:rPr>
                <w:b/>
                <w:bCs/>
              </w:rPr>
              <w:t xml:space="preserve">2026 </w:t>
            </w:r>
          </w:p>
        </w:tc>
        <w:tc>
          <w:tcPr>
            <w:tcW w:w="851" w:type="dxa"/>
            <w:tcBorders>
              <w:top w:val="single" w:sz="4" w:space="0" w:color="000000"/>
              <w:left w:val="single" w:sz="4" w:space="0" w:color="000000"/>
              <w:bottom w:val="single" w:sz="4" w:space="0" w:color="000000"/>
              <w:right w:val="single" w:sz="4" w:space="0" w:color="000000"/>
            </w:tcBorders>
          </w:tcPr>
          <w:p w:rsidR="00A00063" w:rsidRDefault="00A00063" w:rsidP="005B4345">
            <w:pPr>
              <w:widowControl w:val="0"/>
              <w:tabs>
                <w:tab w:val="center" w:pos="4677"/>
                <w:tab w:val="right" w:pos="9355"/>
              </w:tabs>
              <w:autoSpaceDE w:val="0"/>
              <w:autoSpaceDN w:val="0"/>
              <w:adjustRightInd w:val="0"/>
              <w:spacing w:line="276" w:lineRule="auto"/>
              <w:jc w:val="center"/>
              <w:rPr>
                <w:b/>
                <w:bCs/>
              </w:rPr>
            </w:pPr>
            <w:r>
              <w:rPr>
                <w:b/>
                <w:bCs/>
              </w:rPr>
              <w:t xml:space="preserve">2027 </w:t>
            </w:r>
          </w:p>
        </w:tc>
        <w:tc>
          <w:tcPr>
            <w:tcW w:w="850"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
                <w:bCs/>
              </w:rPr>
            </w:pPr>
            <w:r>
              <w:rPr>
                <w:b/>
                <w:bCs/>
              </w:rPr>
              <w:t>2028</w:t>
            </w:r>
          </w:p>
        </w:tc>
        <w:tc>
          <w:tcPr>
            <w:tcW w:w="993" w:type="dxa"/>
            <w:tcBorders>
              <w:top w:val="single" w:sz="4" w:space="0" w:color="000000"/>
              <w:left w:val="single" w:sz="4" w:space="0" w:color="000000"/>
              <w:bottom w:val="single" w:sz="4" w:space="0" w:color="000000"/>
              <w:right w:val="single" w:sz="4" w:space="0" w:color="000000"/>
            </w:tcBorders>
            <w:hideMark/>
          </w:tcPr>
          <w:p w:rsidR="00A00063" w:rsidRDefault="00A00063" w:rsidP="005B4345">
            <w:pPr>
              <w:widowControl w:val="0"/>
              <w:tabs>
                <w:tab w:val="center" w:pos="4677"/>
                <w:tab w:val="right" w:pos="9355"/>
              </w:tabs>
              <w:autoSpaceDE w:val="0"/>
              <w:autoSpaceDN w:val="0"/>
              <w:adjustRightInd w:val="0"/>
              <w:spacing w:line="276" w:lineRule="auto"/>
              <w:jc w:val="center"/>
              <w:rPr>
                <w:b/>
                <w:bCs/>
              </w:rPr>
            </w:pPr>
            <w:r>
              <w:rPr>
                <w:b/>
                <w:bCs/>
              </w:rPr>
              <w:t xml:space="preserve">2029 </w:t>
            </w:r>
          </w:p>
        </w:tc>
        <w:tc>
          <w:tcPr>
            <w:tcW w:w="1051" w:type="dxa"/>
            <w:tcBorders>
              <w:top w:val="single" w:sz="4" w:space="0" w:color="000000"/>
              <w:left w:val="single" w:sz="4" w:space="0" w:color="000000"/>
              <w:bottom w:val="single" w:sz="4" w:space="0" w:color="000000"/>
              <w:right w:val="single" w:sz="4" w:space="0" w:color="000000"/>
            </w:tcBorders>
            <w:hideMark/>
          </w:tcPr>
          <w:p w:rsidR="00A00063" w:rsidRDefault="00A00063" w:rsidP="005B4345">
            <w:pPr>
              <w:widowControl w:val="0"/>
              <w:tabs>
                <w:tab w:val="center" w:pos="4677"/>
                <w:tab w:val="right" w:pos="9355"/>
              </w:tabs>
              <w:autoSpaceDE w:val="0"/>
              <w:autoSpaceDN w:val="0"/>
              <w:adjustRightInd w:val="0"/>
              <w:spacing w:line="276" w:lineRule="auto"/>
              <w:jc w:val="center"/>
              <w:rPr>
                <w:b/>
                <w:bCs/>
              </w:rPr>
            </w:pPr>
            <w:r>
              <w:rPr>
                <w:b/>
                <w:bCs/>
              </w:rPr>
              <w:t>Итого</w:t>
            </w:r>
          </w:p>
        </w:tc>
      </w:tr>
      <w:tr w:rsidR="00BA141B" w:rsidTr="00A00063">
        <w:trPr>
          <w:trHeight w:val="632"/>
        </w:trPr>
        <w:tc>
          <w:tcPr>
            <w:tcW w:w="819" w:type="dxa"/>
            <w:tcBorders>
              <w:top w:val="single" w:sz="4" w:space="0" w:color="000000"/>
              <w:left w:val="single" w:sz="4" w:space="0" w:color="000000"/>
              <w:bottom w:val="single" w:sz="4" w:space="0" w:color="000000"/>
              <w:right w:val="single" w:sz="4" w:space="0" w:color="000000"/>
            </w:tcBorders>
          </w:tcPr>
          <w:p w:rsidR="00BA141B" w:rsidRDefault="00BA141B" w:rsidP="00BA141B">
            <w:pPr>
              <w:widowControl w:val="0"/>
              <w:tabs>
                <w:tab w:val="center" w:pos="4677"/>
                <w:tab w:val="right" w:pos="9355"/>
              </w:tabs>
              <w:autoSpaceDE w:val="0"/>
              <w:autoSpaceDN w:val="0"/>
              <w:adjustRightInd w:val="0"/>
              <w:spacing w:line="276" w:lineRule="auto"/>
              <w:rPr>
                <w:b/>
                <w:bCs/>
              </w:rPr>
            </w:pPr>
          </w:p>
        </w:tc>
        <w:tc>
          <w:tcPr>
            <w:tcW w:w="1558" w:type="dxa"/>
            <w:tcBorders>
              <w:top w:val="single" w:sz="4" w:space="0" w:color="000000"/>
              <w:left w:val="single" w:sz="4" w:space="0" w:color="000000"/>
              <w:bottom w:val="single" w:sz="4" w:space="0" w:color="000000"/>
              <w:right w:val="single" w:sz="4" w:space="0" w:color="000000"/>
            </w:tcBorders>
            <w:hideMark/>
          </w:tcPr>
          <w:p w:rsidR="00BA141B" w:rsidRDefault="00BA141B" w:rsidP="00BA141B">
            <w:pPr>
              <w:widowControl w:val="0"/>
              <w:tabs>
                <w:tab w:val="center" w:pos="4677"/>
                <w:tab w:val="right" w:pos="9355"/>
              </w:tabs>
              <w:autoSpaceDE w:val="0"/>
              <w:autoSpaceDN w:val="0"/>
              <w:adjustRightInd w:val="0"/>
              <w:spacing w:line="276" w:lineRule="auto"/>
              <w:rPr>
                <w:b/>
              </w:rPr>
            </w:pPr>
            <w:r>
              <w:rPr>
                <w:b/>
              </w:rPr>
              <w:t>Муниципальная программа</w:t>
            </w:r>
          </w:p>
        </w:tc>
        <w:tc>
          <w:tcPr>
            <w:tcW w:w="4254" w:type="dxa"/>
            <w:tcBorders>
              <w:top w:val="single" w:sz="4" w:space="0" w:color="000000"/>
              <w:left w:val="single" w:sz="4" w:space="0" w:color="000000"/>
              <w:bottom w:val="single" w:sz="4" w:space="0" w:color="000000"/>
              <w:right w:val="single" w:sz="4" w:space="0" w:color="000000"/>
            </w:tcBorders>
            <w:hideMark/>
          </w:tcPr>
          <w:p w:rsidR="00BA141B" w:rsidRDefault="00BA141B" w:rsidP="00BA141B">
            <w:pPr>
              <w:widowControl w:val="0"/>
              <w:tabs>
                <w:tab w:val="center" w:pos="4677"/>
                <w:tab w:val="right" w:pos="9355"/>
              </w:tabs>
              <w:autoSpaceDE w:val="0"/>
              <w:autoSpaceDN w:val="0"/>
              <w:adjustRightInd w:val="0"/>
              <w:spacing w:line="276" w:lineRule="auto"/>
              <w:rPr>
                <w:b/>
                <w:bCs/>
              </w:rPr>
            </w:pPr>
            <w:r>
              <w:rPr>
                <w:b/>
              </w:rPr>
              <w:t xml:space="preserve"> </w:t>
            </w:r>
            <w:r>
              <w:rPr>
                <w:b/>
                <w:bCs/>
              </w:rPr>
              <w:t>«Развитие жилищно-коммунального комплекса»</w:t>
            </w:r>
          </w:p>
        </w:tc>
        <w:tc>
          <w:tcPr>
            <w:tcW w:w="1984" w:type="dxa"/>
            <w:tcBorders>
              <w:top w:val="single" w:sz="4" w:space="0" w:color="000000"/>
              <w:left w:val="single" w:sz="4" w:space="0" w:color="000000"/>
              <w:bottom w:val="single" w:sz="4" w:space="0" w:color="000000"/>
              <w:right w:val="single" w:sz="4" w:space="0" w:color="000000"/>
            </w:tcBorders>
            <w:hideMark/>
          </w:tcPr>
          <w:p w:rsidR="00BA141B" w:rsidRDefault="00BA141B" w:rsidP="00BA141B">
            <w:pPr>
              <w:widowControl w:val="0"/>
              <w:tabs>
                <w:tab w:val="center" w:pos="4677"/>
                <w:tab w:val="right" w:pos="9355"/>
              </w:tabs>
              <w:autoSpaceDE w:val="0"/>
              <w:autoSpaceDN w:val="0"/>
              <w:adjustRightInd w:val="0"/>
              <w:spacing w:line="276" w:lineRule="auto"/>
              <w:rPr>
                <w:b/>
                <w:bCs/>
              </w:rPr>
            </w:pPr>
            <w:r>
              <w:rPr>
                <w:b/>
                <w:bCs/>
              </w:rPr>
              <w:t>Администрация Сердежского сельского поселения</w:t>
            </w:r>
          </w:p>
        </w:tc>
        <w:tc>
          <w:tcPr>
            <w:tcW w:w="823" w:type="dxa"/>
            <w:tcBorders>
              <w:top w:val="single" w:sz="4" w:space="0" w:color="000000"/>
              <w:left w:val="single" w:sz="4" w:space="0" w:color="000000"/>
              <w:bottom w:val="single" w:sz="4" w:space="0" w:color="000000"/>
              <w:right w:val="single" w:sz="4" w:space="0" w:color="000000"/>
            </w:tcBorders>
          </w:tcPr>
          <w:p w:rsidR="00BA141B" w:rsidRPr="00F0596C" w:rsidRDefault="00BA141B" w:rsidP="00BA141B">
            <w:pPr>
              <w:jc w:val="both"/>
              <w:rPr>
                <w:b/>
              </w:rPr>
            </w:pPr>
            <w:r>
              <w:rPr>
                <w:b/>
              </w:rPr>
              <w:t>184,8</w:t>
            </w:r>
          </w:p>
        </w:tc>
        <w:tc>
          <w:tcPr>
            <w:tcW w:w="763" w:type="dxa"/>
            <w:tcBorders>
              <w:top w:val="single" w:sz="4" w:space="0" w:color="000000"/>
              <w:left w:val="single" w:sz="4" w:space="0" w:color="000000"/>
              <w:bottom w:val="single" w:sz="4" w:space="0" w:color="000000"/>
              <w:right w:val="single" w:sz="4" w:space="0" w:color="000000"/>
            </w:tcBorders>
          </w:tcPr>
          <w:p w:rsidR="00BA141B" w:rsidRPr="00F0596C" w:rsidRDefault="00BA141B" w:rsidP="00BA141B">
            <w:pPr>
              <w:jc w:val="both"/>
              <w:rPr>
                <w:b/>
              </w:rPr>
            </w:pPr>
            <w:r>
              <w:rPr>
                <w:b/>
              </w:rPr>
              <w:t>107,4</w:t>
            </w:r>
          </w:p>
        </w:tc>
        <w:tc>
          <w:tcPr>
            <w:tcW w:w="851" w:type="dxa"/>
            <w:tcBorders>
              <w:top w:val="single" w:sz="4" w:space="0" w:color="000000"/>
              <w:left w:val="single" w:sz="4" w:space="0" w:color="000000"/>
              <w:bottom w:val="single" w:sz="4" w:space="0" w:color="000000"/>
              <w:right w:val="single" w:sz="4" w:space="0" w:color="000000"/>
            </w:tcBorders>
          </w:tcPr>
          <w:p w:rsidR="00BA141B" w:rsidRPr="00F0596C" w:rsidRDefault="00BA141B" w:rsidP="00BA141B">
            <w:pPr>
              <w:jc w:val="both"/>
              <w:rPr>
                <w:b/>
              </w:rPr>
            </w:pPr>
            <w:r>
              <w:rPr>
                <w:b/>
              </w:rPr>
              <w:t>73,8</w:t>
            </w:r>
          </w:p>
        </w:tc>
        <w:tc>
          <w:tcPr>
            <w:tcW w:w="850" w:type="dxa"/>
            <w:tcBorders>
              <w:top w:val="single" w:sz="4" w:space="0" w:color="000000"/>
              <w:left w:val="single" w:sz="4" w:space="0" w:color="000000"/>
              <w:bottom w:val="single" w:sz="4" w:space="0" w:color="000000"/>
              <w:right w:val="single" w:sz="4" w:space="0" w:color="000000"/>
            </w:tcBorders>
          </w:tcPr>
          <w:p w:rsidR="00BA141B" w:rsidRPr="00F0596C" w:rsidRDefault="00BA141B" w:rsidP="00BA141B">
            <w:pPr>
              <w:jc w:val="both"/>
              <w:rPr>
                <w:b/>
              </w:rPr>
            </w:pPr>
            <w:r>
              <w:rPr>
                <w:b/>
              </w:rPr>
              <w:t>73,8</w:t>
            </w:r>
          </w:p>
        </w:tc>
        <w:tc>
          <w:tcPr>
            <w:tcW w:w="993" w:type="dxa"/>
            <w:tcBorders>
              <w:top w:val="single" w:sz="4" w:space="0" w:color="000000"/>
              <w:left w:val="single" w:sz="4" w:space="0" w:color="000000"/>
              <w:bottom w:val="single" w:sz="4" w:space="0" w:color="000000"/>
              <w:right w:val="single" w:sz="4" w:space="0" w:color="000000"/>
            </w:tcBorders>
          </w:tcPr>
          <w:p w:rsidR="00BA141B" w:rsidRPr="00F0596C" w:rsidRDefault="00BA141B" w:rsidP="00BA141B">
            <w:pPr>
              <w:jc w:val="both"/>
              <w:rPr>
                <w:b/>
              </w:rPr>
            </w:pPr>
            <w:r>
              <w:rPr>
                <w:b/>
              </w:rPr>
              <w:t>73,8</w:t>
            </w:r>
          </w:p>
        </w:tc>
        <w:tc>
          <w:tcPr>
            <w:tcW w:w="1051" w:type="dxa"/>
            <w:tcBorders>
              <w:top w:val="single" w:sz="4" w:space="0" w:color="000000"/>
              <w:left w:val="single" w:sz="4" w:space="0" w:color="000000"/>
              <w:bottom w:val="single" w:sz="4" w:space="0" w:color="000000"/>
              <w:right w:val="single" w:sz="4" w:space="0" w:color="000000"/>
            </w:tcBorders>
          </w:tcPr>
          <w:p w:rsidR="00BA141B" w:rsidRPr="00F0596C" w:rsidRDefault="00BA141B" w:rsidP="00BA141B">
            <w:pPr>
              <w:jc w:val="both"/>
              <w:rPr>
                <w:b/>
              </w:rPr>
            </w:pPr>
            <w:r>
              <w:rPr>
                <w:b/>
              </w:rPr>
              <w:t>513,6</w:t>
            </w:r>
          </w:p>
        </w:tc>
      </w:tr>
      <w:tr w:rsidR="00A00063" w:rsidTr="00A00063">
        <w:tc>
          <w:tcPr>
            <w:tcW w:w="819"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
                <w:bCs/>
              </w:rPr>
            </w:pPr>
            <w:r>
              <w:rPr>
                <w:b/>
                <w:bCs/>
              </w:rPr>
              <w:t>1.</w:t>
            </w:r>
          </w:p>
        </w:tc>
        <w:tc>
          <w:tcPr>
            <w:tcW w:w="1558"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Отдельное мероприятие</w:t>
            </w:r>
          </w:p>
        </w:tc>
        <w:tc>
          <w:tcPr>
            <w:tcW w:w="4254"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
                <w:bCs/>
              </w:rPr>
            </w:pPr>
            <w:r>
              <w:rPr>
                <w:b/>
                <w:bCs/>
              </w:rPr>
              <w:t>Мероприятия по уличному освещению</w:t>
            </w:r>
          </w:p>
        </w:tc>
        <w:tc>
          <w:tcPr>
            <w:tcW w:w="1984"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rPr>
                <w:b/>
                <w:bCs/>
              </w:rPr>
            </w:pPr>
          </w:p>
        </w:tc>
        <w:tc>
          <w:tcPr>
            <w:tcW w:w="823" w:type="dxa"/>
            <w:tcBorders>
              <w:top w:val="single" w:sz="4" w:space="0" w:color="000000"/>
              <w:left w:val="single" w:sz="4" w:space="0" w:color="000000"/>
              <w:bottom w:val="single" w:sz="4" w:space="0" w:color="000000"/>
              <w:right w:val="single" w:sz="4" w:space="0" w:color="000000"/>
            </w:tcBorders>
            <w:hideMark/>
          </w:tcPr>
          <w:p w:rsidR="00A00063" w:rsidRPr="00A00063" w:rsidRDefault="00BA141B" w:rsidP="00A00063">
            <w:pPr>
              <w:jc w:val="both"/>
              <w:rPr>
                <w:b/>
              </w:rPr>
            </w:pPr>
            <w:r>
              <w:rPr>
                <w:b/>
              </w:rPr>
              <w:t>134,8</w:t>
            </w:r>
          </w:p>
        </w:tc>
        <w:tc>
          <w:tcPr>
            <w:tcW w:w="763" w:type="dxa"/>
            <w:tcBorders>
              <w:top w:val="single" w:sz="4" w:space="0" w:color="000000"/>
              <w:left w:val="single" w:sz="4" w:space="0" w:color="000000"/>
              <w:bottom w:val="single" w:sz="4" w:space="0" w:color="000000"/>
              <w:right w:val="single" w:sz="4" w:space="0" w:color="000000"/>
            </w:tcBorders>
          </w:tcPr>
          <w:p w:rsidR="00A00063" w:rsidRPr="00A00063" w:rsidRDefault="00BA141B" w:rsidP="00A00063">
            <w:pPr>
              <w:jc w:val="both"/>
              <w:rPr>
                <w:b/>
              </w:rPr>
            </w:pPr>
            <w:r>
              <w:rPr>
                <w:b/>
              </w:rPr>
              <w:t>97,4</w:t>
            </w:r>
          </w:p>
        </w:tc>
        <w:tc>
          <w:tcPr>
            <w:tcW w:w="851" w:type="dxa"/>
            <w:tcBorders>
              <w:top w:val="single" w:sz="4" w:space="0" w:color="000000"/>
              <w:left w:val="single" w:sz="4" w:space="0" w:color="000000"/>
              <w:bottom w:val="single" w:sz="4" w:space="0" w:color="000000"/>
              <w:right w:val="single" w:sz="4" w:space="0" w:color="000000"/>
            </w:tcBorders>
          </w:tcPr>
          <w:p w:rsidR="00A00063" w:rsidRPr="00A00063" w:rsidRDefault="00BA141B" w:rsidP="00A00063">
            <w:pPr>
              <w:jc w:val="both"/>
              <w:rPr>
                <w:b/>
              </w:rPr>
            </w:pPr>
            <w:r>
              <w:rPr>
                <w:b/>
              </w:rPr>
              <w:t>63,8</w:t>
            </w:r>
          </w:p>
        </w:tc>
        <w:tc>
          <w:tcPr>
            <w:tcW w:w="850" w:type="dxa"/>
            <w:tcBorders>
              <w:top w:val="single" w:sz="4" w:space="0" w:color="000000"/>
              <w:left w:val="single" w:sz="4" w:space="0" w:color="000000"/>
              <w:bottom w:val="single" w:sz="4" w:space="0" w:color="000000"/>
              <w:right w:val="single" w:sz="4" w:space="0" w:color="000000"/>
            </w:tcBorders>
          </w:tcPr>
          <w:p w:rsidR="00A00063" w:rsidRPr="00A00063" w:rsidRDefault="00BA141B" w:rsidP="00A00063">
            <w:pPr>
              <w:jc w:val="both"/>
              <w:rPr>
                <w:b/>
              </w:rPr>
            </w:pPr>
            <w:r>
              <w:rPr>
                <w:b/>
              </w:rPr>
              <w:t>63,8</w:t>
            </w:r>
          </w:p>
        </w:tc>
        <w:tc>
          <w:tcPr>
            <w:tcW w:w="993" w:type="dxa"/>
            <w:tcBorders>
              <w:top w:val="single" w:sz="4" w:space="0" w:color="000000"/>
              <w:left w:val="single" w:sz="4" w:space="0" w:color="000000"/>
              <w:bottom w:val="single" w:sz="4" w:space="0" w:color="000000"/>
              <w:right w:val="single" w:sz="4" w:space="0" w:color="000000"/>
            </w:tcBorders>
          </w:tcPr>
          <w:p w:rsidR="00A00063" w:rsidRPr="00A00063" w:rsidRDefault="00BA141B" w:rsidP="00A00063">
            <w:pPr>
              <w:jc w:val="both"/>
              <w:rPr>
                <w:b/>
              </w:rPr>
            </w:pPr>
            <w:r>
              <w:rPr>
                <w:b/>
              </w:rPr>
              <w:t>63,8</w:t>
            </w:r>
          </w:p>
        </w:tc>
        <w:tc>
          <w:tcPr>
            <w:tcW w:w="1051" w:type="dxa"/>
            <w:tcBorders>
              <w:top w:val="single" w:sz="4" w:space="0" w:color="000000"/>
              <w:left w:val="single" w:sz="4" w:space="0" w:color="000000"/>
              <w:bottom w:val="single" w:sz="4" w:space="0" w:color="000000"/>
              <w:right w:val="single" w:sz="4" w:space="0" w:color="000000"/>
            </w:tcBorders>
          </w:tcPr>
          <w:p w:rsidR="00A00063" w:rsidRPr="00A00063" w:rsidRDefault="00BA141B" w:rsidP="00A00063">
            <w:pPr>
              <w:spacing w:line="276" w:lineRule="auto"/>
              <w:jc w:val="center"/>
              <w:rPr>
                <w:b/>
              </w:rPr>
            </w:pPr>
            <w:r>
              <w:rPr>
                <w:b/>
              </w:rPr>
              <w:t>423,6</w:t>
            </w:r>
          </w:p>
        </w:tc>
      </w:tr>
      <w:tr w:rsidR="00A00063" w:rsidTr="00A00063">
        <w:trPr>
          <w:trHeight w:val="493"/>
        </w:trPr>
        <w:tc>
          <w:tcPr>
            <w:tcW w:w="819"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1.1</w:t>
            </w:r>
          </w:p>
        </w:tc>
        <w:tc>
          <w:tcPr>
            <w:tcW w:w="1558"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Оплата за электроэнергию</w:t>
            </w:r>
          </w:p>
        </w:tc>
        <w:tc>
          <w:tcPr>
            <w:tcW w:w="1984"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right"/>
              <w:rPr>
                <w:b/>
                <w:bCs/>
              </w:rPr>
            </w:pPr>
          </w:p>
        </w:tc>
        <w:tc>
          <w:tcPr>
            <w:tcW w:w="823" w:type="dxa"/>
            <w:tcBorders>
              <w:top w:val="single" w:sz="4" w:space="0" w:color="000000"/>
              <w:left w:val="single" w:sz="4" w:space="0" w:color="000000"/>
              <w:bottom w:val="single" w:sz="4" w:space="0" w:color="000000"/>
              <w:right w:val="single" w:sz="4" w:space="0" w:color="000000"/>
            </w:tcBorders>
          </w:tcPr>
          <w:p w:rsidR="00A00063" w:rsidRDefault="00BC0335" w:rsidP="00BA141B">
            <w:pPr>
              <w:widowControl w:val="0"/>
              <w:tabs>
                <w:tab w:val="center" w:pos="4677"/>
                <w:tab w:val="right" w:pos="9355"/>
              </w:tabs>
              <w:autoSpaceDE w:val="0"/>
              <w:autoSpaceDN w:val="0"/>
              <w:adjustRightInd w:val="0"/>
              <w:spacing w:line="276" w:lineRule="auto"/>
              <w:jc w:val="center"/>
              <w:rPr>
                <w:bCs/>
              </w:rPr>
            </w:pPr>
            <w:r>
              <w:rPr>
                <w:bCs/>
              </w:rPr>
              <w:t>113,</w:t>
            </w:r>
            <w:r w:rsidR="00BA141B">
              <w:rPr>
                <w:bCs/>
              </w:rPr>
              <w:t>8</w:t>
            </w:r>
          </w:p>
        </w:tc>
        <w:tc>
          <w:tcPr>
            <w:tcW w:w="763" w:type="dxa"/>
            <w:tcBorders>
              <w:top w:val="single" w:sz="4" w:space="0" w:color="000000"/>
              <w:left w:val="single" w:sz="4" w:space="0" w:color="000000"/>
              <w:bottom w:val="single" w:sz="4" w:space="0" w:color="000000"/>
              <w:right w:val="single" w:sz="4" w:space="0" w:color="000000"/>
            </w:tcBorders>
          </w:tcPr>
          <w:p w:rsidR="00A00063" w:rsidRDefault="00BC0335" w:rsidP="00BA141B">
            <w:pPr>
              <w:widowControl w:val="0"/>
              <w:tabs>
                <w:tab w:val="center" w:pos="4677"/>
                <w:tab w:val="right" w:pos="9355"/>
              </w:tabs>
              <w:autoSpaceDE w:val="0"/>
              <w:autoSpaceDN w:val="0"/>
              <w:adjustRightInd w:val="0"/>
              <w:spacing w:line="276" w:lineRule="auto"/>
              <w:jc w:val="center"/>
              <w:rPr>
                <w:bCs/>
              </w:rPr>
            </w:pPr>
            <w:r>
              <w:rPr>
                <w:bCs/>
              </w:rPr>
              <w:t>87,</w:t>
            </w:r>
            <w:r w:rsidR="00BA141B">
              <w:rPr>
                <w:bCs/>
              </w:rPr>
              <w:t>4</w:t>
            </w:r>
          </w:p>
        </w:tc>
        <w:tc>
          <w:tcPr>
            <w:tcW w:w="851" w:type="dxa"/>
            <w:tcBorders>
              <w:top w:val="single" w:sz="4" w:space="0" w:color="000000"/>
              <w:left w:val="single" w:sz="4" w:space="0" w:color="000000"/>
              <w:bottom w:val="single" w:sz="4" w:space="0" w:color="000000"/>
              <w:right w:val="single" w:sz="4" w:space="0" w:color="000000"/>
            </w:tcBorders>
          </w:tcPr>
          <w:p w:rsidR="00A00063" w:rsidRDefault="00BC0335" w:rsidP="00A00063">
            <w:pPr>
              <w:widowControl w:val="0"/>
              <w:tabs>
                <w:tab w:val="center" w:pos="4677"/>
                <w:tab w:val="right" w:pos="9355"/>
              </w:tabs>
              <w:autoSpaceDE w:val="0"/>
              <w:autoSpaceDN w:val="0"/>
              <w:adjustRightInd w:val="0"/>
              <w:spacing w:line="276" w:lineRule="auto"/>
              <w:jc w:val="center"/>
              <w:rPr>
                <w:bCs/>
              </w:rPr>
            </w:pPr>
            <w:r>
              <w:rPr>
                <w:bCs/>
              </w:rPr>
              <w:t>5</w:t>
            </w:r>
            <w:r w:rsidR="00BA141B">
              <w:rPr>
                <w:bCs/>
              </w:rPr>
              <w:t>8,8</w:t>
            </w:r>
          </w:p>
        </w:tc>
        <w:tc>
          <w:tcPr>
            <w:tcW w:w="850" w:type="dxa"/>
            <w:tcBorders>
              <w:top w:val="single" w:sz="4" w:space="0" w:color="000000"/>
              <w:left w:val="single" w:sz="4" w:space="0" w:color="000000"/>
              <w:bottom w:val="single" w:sz="4" w:space="0" w:color="000000"/>
              <w:right w:val="single" w:sz="4" w:space="0" w:color="000000"/>
            </w:tcBorders>
          </w:tcPr>
          <w:p w:rsidR="00A00063" w:rsidRDefault="00BA141B" w:rsidP="00A00063">
            <w:pPr>
              <w:widowControl w:val="0"/>
              <w:tabs>
                <w:tab w:val="center" w:pos="4677"/>
                <w:tab w:val="right" w:pos="9355"/>
              </w:tabs>
              <w:autoSpaceDE w:val="0"/>
              <w:autoSpaceDN w:val="0"/>
              <w:adjustRightInd w:val="0"/>
              <w:spacing w:line="276" w:lineRule="auto"/>
              <w:jc w:val="center"/>
              <w:rPr>
                <w:bCs/>
              </w:rPr>
            </w:pPr>
            <w:r>
              <w:rPr>
                <w:bCs/>
              </w:rPr>
              <w:t>58,8</w:t>
            </w:r>
          </w:p>
        </w:tc>
        <w:tc>
          <w:tcPr>
            <w:tcW w:w="993" w:type="dxa"/>
            <w:tcBorders>
              <w:top w:val="single" w:sz="4" w:space="0" w:color="000000"/>
              <w:left w:val="single" w:sz="4" w:space="0" w:color="000000"/>
              <w:bottom w:val="single" w:sz="4" w:space="0" w:color="000000"/>
              <w:right w:val="single" w:sz="4" w:space="0" w:color="000000"/>
            </w:tcBorders>
          </w:tcPr>
          <w:p w:rsidR="00A00063" w:rsidRDefault="00BA141B" w:rsidP="00A00063">
            <w:pPr>
              <w:widowControl w:val="0"/>
              <w:tabs>
                <w:tab w:val="center" w:pos="4677"/>
                <w:tab w:val="right" w:pos="9355"/>
              </w:tabs>
              <w:autoSpaceDE w:val="0"/>
              <w:autoSpaceDN w:val="0"/>
              <w:adjustRightInd w:val="0"/>
              <w:spacing w:line="276" w:lineRule="auto"/>
              <w:jc w:val="center"/>
              <w:rPr>
                <w:bCs/>
              </w:rPr>
            </w:pPr>
            <w:r>
              <w:rPr>
                <w:bCs/>
              </w:rPr>
              <w:t>58,8</w:t>
            </w:r>
          </w:p>
        </w:tc>
        <w:tc>
          <w:tcPr>
            <w:tcW w:w="1051" w:type="dxa"/>
            <w:tcBorders>
              <w:top w:val="single" w:sz="4" w:space="0" w:color="000000"/>
              <w:left w:val="single" w:sz="4" w:space="0" w:color="000000"/>
              <w:bottom w:val="single" w:sz="4" w:space="0" w:color="000000"/>
              <w:right w:val="single" w:sz="4" w:space="0" w:color="000000"/>
            </w:tcBorders>
          </w:tcPr>
          <w:p w:rsidR="00A00063" w:rsidRDefault="00BA141B" w:rsidP="00A00063">
            <w:pPr>
              <w:widowControl w:val="0"/>
              <w:tabs>
                <w:tab w:val="center" w:pos="4677"/>
                <w:tab w:val="right" w:pos="9355"/>
              </w:tabs>
              <w:autoSpaceDE w:val="0"/>
              <w:autoSpaceDN w:val="0"/>
              <w:adjustRightInd w:val="0"/>
              <w:spacing w:line="276" w:lineRule="auto"/>
              <w:jc w:val="center"/>
              <w:rPr>
                <w:bCs/>
              </w:rPr>
            </w:pPr>
            <w:r>
              <w:rPr>
                <w:bCs/>
              </w:rPr>
              <w:t>377,6</w:t>
            </w:r>
          </w:p>
        </w:tc>
      </w:tr>
      <w:tr w:rsidR="00A00063" w:rsidTr="00A00063">
        <w:trPr>
          <w:trHeight w:val="395"/>
        </w:trPr>
        <w:tc>
          <w:tcPr>
            <w:tcW w:w="819"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1.2</w:t>
            </w:r>
          </w:p>
        </w:tc>
        <w:tc>
          <w:tcPr>
            <w:tcW w:w="1558"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ind w:left="317"/>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Обслуживание щитов уличного освещения</w:t>
            </w:r>
          </w:p>
        </w:tc>
        <w:tc>
          <w:tcPr>
            <w:tcW w:w="1984"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right"/>
              <w:rPr>
                <w:b/>
                <w:bCs/>
              </w:rPr>
            </w:pPr>
          </w:p>
        </w:tc>
        <w:tc>
          <w:tcPr>
            <w:tcW w:w="823" w:type="dxa"/>
            <w:tcBorders>
              <w:top w:val="single" w:sz="4" w:space="0" w:color="000000"/>
              <w:left w:val="single" w:sz="4" w:space="0" w:color="000000"/>
              <w:bottom w:val="single" w:sz="4" w:space="0" w:color="000000"/>
              <w:right w:val="single" w:sz="4" w:space="0" w:color="000000"/>
            </w:tcBorders>
          </w:tcPr>
          <w:p w:rsidR="00A00063" w:rsidRDefault="00BC0335" w:rsidP="00A00063">
            <w:pPr>
              <w:widowControl w:val="0"/>
              <w:tabs>
                <w:tab w:val="center" w:pos="4677"/>
                <w:tab w:val="right" w:pos="9355"/>
              </w:tabs>
              <w:autoSpaceDE w:val="0"/>
              <w:autoSpaceDN w:val="0"/>
              <w:adjustRightInd w:val="0"/>
              <w:spacing w:line="276" w:lineRule="auto"/>
              <w:jc w:val="center"/>
              <w:rPr>
                <w:bCs/>
              </w:rPr>
            </w:pPr>
            <w:r>
              <w:rPr>
                <w:bCs/>
              </w:rPr>
              <w:t>16,0</w:t>
            </w:r>
          </w:p>
        </w:tc>
        <w:tc>
          <w:tcPr>
            <w:tcW w:w="763" w:type="dxa"/>
            <w:tcBorders>
              <w:top w:val="single" w:sz="4" w:space="0" w:color="000000"/>
              <w:left w:val="single" w:sz="4" w:space="0" w:color="000000"/>
              <w:bottom w:val="single" w:sz="4" w:space="0" w:color="000000"/>
              <w:right w:val="single" w:sz="4" w:space="0" w:color="000000"/>
            </w:tcBorders>
          </w:tcPr>
          <w:p w:rsidR="00A00063" w:rsidRDefault="00BC0335" w:rsidP="00A00063">
            <w:pPr>
              <w:widowControl w:val="0"/>
              <w:tabs>
                <w:tab w:val="center" w:pos="4677"/>
                <w:tab w:val="right" w:pos="9355"/>
              </w:tabs>
              <w:autoSpaceDE w:val="0"/>
              <w:autoSpaceDN w:val="0"/>
              <w:adjustRightInd w:val="0"/>
              <w:spacing w:line="276" w:lineRule="auto"/>
              <w:jc w:val="center"/>
              <w:rPr>
                <w:bCs/>
              </w:rPr>
            </w:pPr>
            <w:r>
              <w:rPr>
                <w:bCs/>
              </w:rPr>
              <w:t>10,0</w:t>
            </w:r>
          </w:p>
        </w:tc>
        <w:tc>
          <w:tcPr>
            <w:tcW w:w="851" w:type="dxa"/>
            <w:tcBorders>
              <w:top w:val="single" w:sz="4" w:space="0" w:color="000000"/>
              <w:left w:val="single" w:sz="4" w:space="0" w:color="000000"/>
              <w:bottom w:val="single" w:sz="4" w:space="0" w:color="000000"/>
              <w:right w:val="single" w:sz="4" w:space="0" w:color="000000"/>
            </w:tcBorders>
          </w:tcPr>
          <w:p w:rsidR="00A00063" w:rsidRDefault="00BC0335" w:rsidP="00A00063">
            <w:pPr>
              <w:widowControl w:val="0"/>
              <w:tabs>
                <w:tab w:val="center" w:pos="4677"/>
                <w:tab w:val="right" w:pos="9355"/>
              </w:tabs>
              <w:autoSpaceDE w:val="0"/>
              <w:autoSpaceDN w:val="0"/>
              <w:adjustRightInd w:val="0"/>
              <w:spacing w:line="276" w:lineRule="auto"/>
              <w:jc w:val="center"/>
              <w:rPr>
                <w:bCs/>
              </w:rPr>
            </w:pPr>
            <w:r>
              <w:rPr>
                <w:bCs/>
              </w:rPr>
              <w:t>5,0</w:t>
            </w:r>
          </w:p>
        </w:tc>
        <w:tc>
          <w:tcPr>
            <w:tcW w:w="850" w:type="dxa"/>
            <w:tcBorders>
              <w:top w:val="single" w:sz="4" w:space="0" w:color="000000"/>
              <w:left w:val="single" w:sz="4" w:space="0" w:color="000000"/>
              <w:bottom w:val="single" w:sz="4" w:space="0" w:color="000000"/>
              <w:right w:val="single" w:sz="4" w:space="0" w:color="000000"/>
            </w:tcBorders>
          </w:tcPr>
          <w:p w:rsidR="00A00063" w:rsidRDefault="00BC0335" w:rsidP="00A00063">
            <w:pPr>
              <w:widowControl w:val="0"/>
              <w:tabs>
                <w:tab w:val="center" w:pos="4677"/>
                <w:tab w:val="right" w:pos="9355"/>
              </w:tabs>
              <w:autoSpaceDE w:val="0"/>
              <w:autoSpaceDN w:val="0"/>
              <w:adjustRightInd w:val="0"/>
              <w:spacing w:line="276" w:lineRule="auto"/>
              <w:jc w:val="center"/>
              <w:rPr>
                <w:bCs/>
              </w:rPr>
            </w:pPr>
            <w:r>
              <w:rPr>
                <w:bCs/>
              </w:rPr>
              <w:t>5,0</w:t>
            </w:r>
          </w:p>
        </w:tc>
        <w:tc>
          <w:tcPr>
            <w:tcW w:w="993" w:type="dxa"/>
            <w:tcBorders>
              <w:top w:val="single" w:sz="4" w:space="0" w:color="000000"/>
              <w:left w:val="single" w:sz="4" w:space="0" w:color="000000"/>
              <w:bottom w:val="single" w:sz="4" w:space="0" w:color="000000"/>
              <w:right w:val="single" w:sz="4" w:space="0" w:color="000000"/>
            </w:tcBorders>
          </w:tcPr>
          <w:p w:rsidR="00A00063" w:rsidRDefault="00BC0335" w:rsidP="00A00063">
            <w:pPr>
              <w:widowControl w:val="0"/>
              <w:tabs>
                <w:tab w:val="center" w:pos="4677"/>
                <w:tab w:val="right" w:pos="9355"/>
              </w:tabs>
              <w:autoSpaceDE w:val="0"/>
              <w:autoSpaceDN w:val="0"/>
              <w:adjustRightInd w:val="0"/>
              <w:spacing w:line="276" w:lineRule="auto"/>
              <w:jc w:val="center"/>
              <w:rPr>
                <w:bCs/>
              </w:rPr>
            </w:pPr>
            <w:r>
              <w:rPr>
                <w:bCs/>
              </w:rPr>
              <w:t>5,0</w:t>
            </w:r>
          </w:p>
        </w:tc>
        <w:tc>
          <w:tcPr>
            <w:tcW w:w="1051" w:type="dxa"/>
            <w:tcBorders>
              <w:top w:val="single" w:sz="4" w:space="0" w:color="000000"/>
              <w:left w:val="single" w:sz="4" w:space="0" w:color="000000"/>
              <w:bottom w:val="single" w:sz="4" w:space="0" w:color="000000"/>
              <w:right w:val="single" w:sz="4" w:space="0" w:color="000000"/>
            </w:tcBorders>
          </w:tcPr>
          <w:p w:rsidR="00A00063" w:rsidRDefault="00BC0335" w:rsidP="00A00063">
            <w:pPr>
              <w:widowControl w:val="0"/>
              <w:tabs>
                <w:tab w:val="center" w:pos="4677"/>
                <w:tab w:val="right" w:pos="9355"/>
              </w:tabs>
              <w:autoSpaceDE w:val="0"/>
              <w:autoSpaceDN w:val="0"/>
              <w:adjustRightInd w:val="0"/>
              <w:spacing w:line="276" w:lineRule="auto"/>
              <w:jc w:val="center"/>
              <w:rPr>
                <w:bCs/>
              </w:rPr>
            </w:pPr>
            <w:r>
              <w:rPr>
                <w:bCs/>
              </w:rPr>
              <w:t>41,0</w:t>
            </w:r>
          </w:p>
        </w:tc>
      </w:tr>
      <w:tr w:rsidR="00A00063" w:rsidTr="00A00063">
        <w:trPr>
          <w:trHeight w:val="395"/>
        </w:trPr>
        <w:tc>
          <w:tcPr>
            <w:tcW w:w="819"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1.,3.</w:t>
            </w:r>
          </w:p>
        </w:tc>
        <w:tc>
          <w:tcPr>
            <w:tcW w:w="1558"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ind w:left="317"/>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Покупка электролампочек</w:t>
            </w:r>
          </w:p>
        </w:tc>
        <w:tc>
          <w:tcPr>
            <w:tcW w:w="1984"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right"/>
              <w:rPr>
                <w:b/>
                <w:bCs/>
              </w:rPr>
            </w:pPr>
          </w:p>
        </w:tc>
        <w:tc>
          <w:tcPr>
            <w:tcW w:w="823" w:type="dxa"/>
            <w:tcBorders>
              <w:top w:val="single" w:sz="4" w:space="0" w:color="000000"/>
              <w:left w:val="single" w:sz="4" w:space="0" w:color="000000"/>
              <w:bottom w:val="single" w:sz="4" w:space="0" w:color="000000"/>
              <w:right w:val="single" w:sz="4" w:space="0" w:color="000000"/>
            </w:tcBorders>
          </w:tcPr>
          <w:p w:rsidR="00A00063" w:rsidRDefault="00BC0335" w:rsidP="00A00063">
            <w:pPr>
              <w:widowControl w:val="0"/>
              <w:tabs>
                <w:tab w:val="center" w:pos="4677"/>
                <w:tab w:val="right" w:pos="9355"/>
              </w:tabs>
              <w:autoSpaceDE w:val="0"/>
              <w:autoSpaceDN w:val="0"/>
              <w:adjustRightInd w:val="0"/>
              <w:spacing w:line="276" w:lineRule="auto"/>
              <w:jc w:val="center"/>
              <w:rPr>
                <w:bCs/>
              </w:rPr>
            </w:pPr>
            <w:r>
              <w:rPr>
                <w:bCs/>
              </w:rPr>
              <w:t>5,0</w:t>
            </w:r>
          </w:p>
        </w:tc>
        <w:tc>
          <w:tcPr>
            <w:tcW w:w="763"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c>
          <w:tcPr>
            <w:tcW w:w="993"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c>
          <w:tcPr>
            <w:tcW w:w="1051" w:type="dxa"/>
            <w:tcBorders>
              <w:top w:val="single" w:sz="4" w:space="0" w:color="000000"/>
              <w:left w:val="single" w:sz="4" w:space="0" w:color="000000"/>
              <w:bottom w:val="single" w:sz="4" w:space="0" w:color="000000"/>
              <w:right w:val="single" w:sz="4" w:space="0" w:color="000000"/>
            </w:tcBorders>
          </w:tcPr>
          <w:p w:rsidR="00A00063" w:rsidRDefault="00BC0335" w:rsidP="00A00063">
            <w:pPr>
              <w:widowControl w:val="0"/>
              <w:tabs>
                <w:tab w:val="center" w:pos="4677"/>
                <w:tab w:val="right" w:pos="9355"/>
              </w:tabs>
              <w:autoSpaceDE w:val="0"/>
              <w:autoSpaceDN w:val="0"/>
              <w:adjustRightInd w:val="0"/>
              <w:spacing w:line="276" w:lineRule="auto"/>
              <w:jc w:val="center"/>
              <w:rPr>
                <w:bCs/>
              </w:rPr>
            </w:pPr>
            <w:r>
              <w:rPr>
                <w:bCs/>
              </w:rPr>
              <w:t>5,0</w:t>
            </w:r>
          </w:p>
        </w:tc>
      </w:tr>
      <w:tr w:rsidR="00A00063" w:rsidTr="00A00063">
        <w:trPr>
          <w:trHeight w:val="395"/>
        </w:trPr>
        <w:tc>
          <w:tcPr>
            <w:tcW w:w="819"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1,4</w:t>
            </w:r>
          </w:p>
        </w:tc>
        <w:tc>
          <w:tcPr>
            <w:tcW w:w="1558"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ind w:left="317"/>
              <w:rPr>
                <w:bCs/>
              </w:rPr>
            </w:pPr>
          </w:p>
        </w:tc>
        <w:tc>
          <w:tcPr>
            <w:tcW w:w="4254"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Замена светильников</w:t>
            </w:r>
          </w:p>
        </w:tc>
        <w:tc>
          <w:tcPr>
            <w:tcW w:w="1984"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right"/>
              <w:rPr>
                <w:b/>
                <w:bCs/>
              </w:rPr>
            </w:pPr>
          </w:p>
        </w:tc>
        <w:tc>
          <w:tcPr>
            <w:tcW w:w="823"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c>
          <w:tcPr>
            <w:tcW w:w="763"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c>
          <w:tcPr>
            <w:tcW w:w="993"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c>
          <w:tcPr>
            <w:tcW w:w="1051"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p>
        </w:tc>
      </w:tr>
      <w:tr w:rsidR="00A00063" w:rsidTr="00A00063">
        <w:trPr>
          <w:trHeight w:val="616"/>
        </w:trPr>
        <w:tc>
          <w:tcPr>
            <w:tcW w:w="819"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2</w:t>
            </w:r>
          </w:p>
        </w:tc>
        <w:tc>
          <w:tcPr>
            <w:tcW w:w="1558"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
                <w:bCs/>
              </w:rPr>
            </w:pPr>
            <w:r>
              <w:rPr>
                <w:b/>
                <w:bCs/>
              </w:rPr>
              <w:t>Мероприятия по прочему благоустройству</w:t>
            </w:r>
          </w:p>
        </w:tc>
        <w:tc>
          <w:tcPr>
            <w:tcW w:w="1984"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right"/>
              <w:rPr>
                <w:b/>
                <w:bCs/>
              </w:rPr>
            </w:pPr>
          </w:p>
        </w:tc>
        <w:tc>
          <w:tcPr>
            <w:tcW w:w="823" w:type="dxa"/>
            <w:tcBorders>
              <w:top w:val="single" w:sz="4" w:space="0" w:color="000000"/>
              <w:left w:val="single" w:sz="4" w:space="0" w:color="000000"/>
              <w:bottom w:val="single" w:sz="4" w:space="0" w:color="000000"/>
              <w:right w:val="single" w:sz="4" w:space="0" w:color="000000"/>
            </w:tcBorders>
          </w:tcPr>
          <w:p w:rsidR="00A00063" w:rsidRPr="00A00063" w:rsidRDefault="00A00063" w:rsidP="00A00063">
            <w:pPr>
              <w:jc w:val="both"/>
              <w:rPr>
                <w:b/>
              </w:rPr>
            </w:pPr>
            <w:r w:rsidRPr="00A00063">
              <w:rPr>
                <w:b/>
              </w:rPr>
              <w:t>50,0</w:t>
            </w:r>
          </w:p>
        </w:tc>
        <w:tc>
          <w:tcPr>
            <w:tcW w:w="763" w:type="dxa"/>
            <w:tcBorders>
              <w:top w:val="single" w:sz="4" w:space="0" w:color="000000"/>
              <w:left w:val="single" w:sz="4" w:space="0" w:color="000000"/>
              <w:bottom w:val="single" w:sz="4" w:space="0" w:color="000000"/>
              <w:right w:val="single" w:sz="4" w:space="0" w:color="000000"/>
            </w:tcBorders>
          </w:tcPr>
          <w:p w:rsidR="00A00063" w:rsidRPr="00A00063" w:rsidRDefault="00A00063" w:rsidP="00A00063">
            <w:pPr>
              <w:jc w:val="both"/>
              <w:rPr>
                <w:b/>
              </w:rPr>
            </w:pPr>
            <w:r w:rsidRPr="00A00063">
              <w:rPr>
                <w:b/>
              </w:rPr>
              <w:t>10,0</w:t>
            </w:r>
          </w:p>
        </w:tc>
        <w:tc>
          <w:tcPr>
            <w:tcW w:w="851" w:type="dxa"/>
            <w:tcBorders>
              <w:top w:val="single" w:sz="4" w:space="0" w:color="000000"/>
              <w:left w:val="single" w:sz="4" w:space="0" w:color="000000"/>
              <w:bottom w:val="single" w:sz="4" w:space="0" w:color="000000"/>
              <w:right w:val="single" w:sz="4" w:space="0" w:color="000000"/>
            </w:tcBorders>
          </w:tcPr>
          <w:p w:rsidR="00A00063" w:rsidRPr="00A00063" w:rsidRDefault="00A00063" w:rsidP="00A00063">
            <w:pPr>
              <w:jc w:val="both"/>
              <w:rPr>
                <w:b/>
              </w:rPr>
            </w:pPr>
            <w:r w:rsidRPr="00A00063">
              <w:rPr>
                <w:b/>
              </w:rPr>
              <w:t>10,0</w:t>
            </w:r>
          </w:p>
        </w:tc>
        <w:tc>
          <w:tcPr>
            <w:tcW w:w="850" w:type="dxa"/>
            <w:tcBorders>
              <w:top w:val="single" w:sz="4" w:space="0" w:color="000000"/>
              <w:left w:val="single" w:sz="4" w:space="0" w:color="000000"/>
              <w:bottom w:val="single" w:sz="4" w:space="0" w:color="000000"/>
              <w:right w:val="single" w:sz="4" w:space="0" w:color="000000"/>
            </w:tcBorders>
          </w:tcPr>
          <w:p w:rsidR="00A00063" w:rsidRPr="00A00063" w:rsidRDefault="00A00063" w:rsidP="00A00063">
            <w:pPr>
              <w:jc w:val="both"/>
              <w:rPr>
                <w:b/>
              </w:rPr>
            </w:pPr>
            <w:r w:rsidRPr="00A00063">
              <w:rPr>
                <w:b/>
              </w:rPr>
              <w:t>10,0</w:t>
            </w:r>
          </w:p>
        </w:tc>
        <w:tc>
          <w:tcPr>
            <w:tcW w:w="993" w:type="dxa"/>
            <w:tcBorders>
              <w:top w:val="single" w:sz="4" w:space="0" w:color="000000"/>
              <w:left w:val="single" w:sz="4" w:space="0" w:color="000000"/>
              <w:bottom w:val="single" w:sz="4" w:space="0" w:color="000000"/>
              <w:right w:val="single" w:sz="4" w:space="0" w:color="000000"/>
            </w:tcBorders>
          </w:tcPr>
          <w:p w:rsidR="00A00063" w:rsidRPr="00A00063" w:rsidRDefault="00A00063" w:rsidP="00A00063">
            <w:pPr>
              <w:jc w:val="both"/>
              <w:rPr>
                <w:b/>
              </w:rPr>
            </w:pPr>
            <w:r w:rsidRPr="00A00063">
              <w:rPr>
                <w:b/>
              </w:rPr>
              <w:t>10,0</w:t>
            </w:r>
          </w:p>
        </w:tc>
        <w:tc>
          <w:tcPr>
            <w:tcW w:w="1051" w:type="dxa"/>
            <w:tcBorders>
              <w:top w:val="single" w:sz="4" w:space="0" w:color="000000"/>
              <w:left w:val="single" w:sz="4" w:space="0" w:color="000000"/>
              <w:bottom w:val="single" w:sz="4" w:space="0" w:color="000000"/>
              <w:right w:val="single" w:sz="4" w:space="0" w:color="000000"/>
            </w:tcBorders>
          </w:tcPr>
          <w:p w:rsidR="00A00063" w:rsidRPr="00A00063" w:rsidRDefault="00A00063" w:rsidP="00A00063">
            <w:pPr>
              <w:widowControl w:val="0"/>
              <w:tabs>
                <w:tab w:val="center" w:pos="4677"/>
                <w:tab w:val="right" w:pos="9355"/>
              </w:tabs>
              <w:autoSpaceDE w:val="0"/>
              <w:autoSpaceDN w:val="0"/>
              <w:adjustRightInd w:val="0"/>
              <w:spacing w:line="276" w:lineRule="auto"/>
              <w:jc w:val="center"/>
              <w:rPr>
                <w:b/>
                <w:bCs/>
              </w:rPr>
            </w:pPr>
            <w:r>
              <w:rPr>
                <w:b/>
                <w:bCs/>
              </w:rPr>
              <w:t>90,0</w:t>
            </w:r>
          </w:p>
        </w:tc>
      </w:tr>
      <w:tr w:rsidR="00A00063" w:rsidTr="00A00063">
        <w:tc>
          <w:tcPr>
            <w:tcW w:w="819"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2.1</w:t>
            </w:r>
          </w:p>
        </w:tc>
        <w:tc>
          <w:tcPr>
            <w:tcW w:w="1558"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A00063" w:rsidRDefault="00A00063" w:rsidP="00A00063">
            <w:pPr>
              <w:widowControl w:val="0"/>
              <w:tabs>
                <w:tab w:val="center" w:pos="4677"/>
                <w:tab w:val="right" w:pos="9355"/>
              </w:tabs>
              <w:autoSpaceDE w:val="0"/>
              <w:autoSpaceDN w:val="0"/>
              <w:adjustRightInd w:val="0"/>
              <w:spacing w:line="276" w:lineRule="auto"/>
              <w:rPr>
                <w:bCs/>
              </w:rPr>
            </w:pPr>
            <w:r>
              <w:rPr>
                <w:bCs/>
              </w:rPr>
              <w:t>Проведение мероприятий по благоустройству населенных пунктов</w:t>
            </w:r>
          </w:p>
        </w:tc>
        <w:tc>
          <w:tcPr>
            <w:tcW w:w="1984"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right"/>
              <w:rPr>
                <w:b/>
                <w:bCs/>
              </w:rPr>
            </w:pPr>
          </w:p>
        </w:tc>
        <w:tc>
          <w:tcPr>
            <w:tcW w:w="823" w:type="dxa"/>
            <w:tcBorders>
              <w:top w:val="single" w:sz="4" w:space="0" w:color="000000"/>
              <w:left w:val="single" w:sz="4" w:space="0" w:color="000000"/>
              <w:bottom w:val="single" w:sz="4" w:space="0" w:color="000000"/>
              <w:right w:val="single" w:sz="4" w:space="0" w:color="000000"/>
            </w:tcBorders>
          </w:tcPr>
          <w:p w:rsidR="00A00063" w:rsidRPr="001C4AF1" w:rsidRDefault="00A00063" w:rsidP="00A00063">
            <w:pPr>
              <w:jc w:val="both"/>
            </w:pPr>
            <w:r>
              <w:t>50,0</w:t>
            </w:r>
          </w:p>
        </w:tc>
        <w:tc>
          <w:tcPr>
            <w:tcW w:w="763" w:type="dxa"/>
            <w:tcBorders>
              <w:top w:val="single" w:sz="4" w:space="0" w:color="000000"/>
              <w:left w:val="single" w:sz="4" w:space="0" w:color="000000"/>
              <w:bottom w:val="single" w:sz="4" w:space="0" w:color="000000"/>
              <w:right w:val="single" w:sz="4" w:space="0" w:color="000000"/>
            </w:tcBorders>
          </w:tcPr>
          <w:p w:rsidR="00A00063" w:rsidRPr="001C4AF1" w:rsidRDefault="00A00063" w:rsidP="00A00063">
            <w:pPr>
              <w:jc w:val="both"/>
            </w:pPr>
            <w:r>
              <w:t>10,0</w:t>
            </w:r>
          </w:p>
        </w:tc>
        <w:tc>
          <w:tcPr>
            <w:tcW w:w="851" w:type="dxa"/>
            <w:tcBorders>
              <w:top w:val="single" w:sz="4" w:space="0" w:color="000000"/>
              <w:left w:val="single" w:sz="4" w:space="0" w:color="000000"/>
              <w:bottom w:val="single" w:sz="4" w:space="0" w:color="000000"/>
              <w:right w:val="single" w:sz="4" w:space="0" w:color="000000"/>
            </w:tcBorders>
          </w:tcPr>
          <w:p w:rsidR="00A00063" w:rsidRPr="001C4AF1" w:rsidRDefault="00A00063" w:rsidP="00A00063">
            <w:pPr>
              <w:jc w:val="both"/>
            </w:pPr>
            <w:r>
              <w:t>10,0</w:t>
            </w:r>
          </w:p>
        </w:tc>
        <w:tc>
          <w:tcPr>
            <w:tcW w:w="850" w:type="dxa"/>
            <w:tcBorders>
              <w:top w:val="single" w:sz="4" w:space="0" w:color="000000"/>
              <w:left w:val="single" w:sz="4" w:space="0" w:color="000000"/>
              <w:bottom w:val="single" w:sz="4" w:space="0" w:color="000000"/>
              <w:right w:val="single" w:sz="4" w:space="0" w:color="000000"/>
            </w:tcBorders>
          </w:tcPr>
          <w:p w:rsidR="00A00063" w:rsidRPr="001C4AF1" w:rsidRDefault="00A00063" w:rsidP="00A00063">
            <w:pPr>
              <w:jc w:val="both"/>
            </w:pPr>
            <w:r>
              <w:t>10,0</w:t>
            </w:r>
          </w:p>
        </w:tc>
        <w:tc>
          <w:tcPr>
            <w:tcW w:w="993" w:type="dxa"/>
            <w:tcBorders>
              <w:top w:val="single" w:sz="4" w:space="0" w:color="000000"/>
              <w:left w:val="single" w:sz="4" w:space="0" w:color="000000"/>
              <w:bottom w:val="single" w:sz="4" w:space="0" w:color="000000"/>
              <w:right w:val="single" w:sz="4" w:space="0" w:color="000000"/>
            </w:tcBorders>
          </w:tcPr>
          <w:p w:rsidR="00A00063" w:rsidRPr="001C4AF1" w:rsidRDefault="00A00063" w:rsidP="00A00063">
            <w:pPr>
              <w:jc w:val="both"/>
            </w:pPr>
            <w:r>
              <w:t>10,0</w:t>
            </w:r>
          </w:p>
        </w:tc>
        <w:tc>
          <w:tcPr>
            <w:tcW w:w="1051" w:type="dxa"/>
            <w:tcBorders>
              <w:top w:val="single" w:sz="4" w:space="0" w:color="000000"/>
              <w:left w:val="single" w:sz="4" w:space="0" w:color="000000"/>
              <w:bottom w:val="single" w:sz="4" w:space="0" w:color="000000"/>
              <w:right w:val="single" w:sz="4" w:space="0" w:color="000000"/>
            </w:tcBorders>
          </w:tcPr>
          <w:p w:rsidR="00A00063" w:rsidRDefault="00A00063" w:rsidP="00A00063">
            <w:pPr>
              <w:widowControl w:val="0"/>
              <w:tabs>
                <w:tab w:val="center" w:pos="4677"/>
                <w:tab w:val="right" w:pos="9355"/>
              </w:tabs>
              <w:autoSpaceDE w:val="0"/>
              <w:autoSpaceDN w:val="0"/>
              <w:adjustRightInd w:val="0"/>
              <w:spacing w:line="276" w:lineRule="auto"/>
              <w:jc w:val="center"/>
              <w:rPr>
                <w:bCs/>
              </w:rPr>
            </w:pPr>
            <w:r>
              <w:rPr>
                <w:bCs/>
              </w:rPr>
              <w:t>90,0</w:t>
            </w:r>
          </w:p>
        </w:tc>
      </w:tr>
    </w:tbl>
    <w:p w:rsidR="00CA4E5F" w:rsidRDefault="00CA4E5F" w:rsidP="00CA4E5F">
      <w:pPr>
        <w:widowControl w:val="0"/>
        <w:autoSpaceDE w:val="0"/>
        <w:autoSpaceDN w:val="0"/>
        <w:adjustRightInd w:val="0"/>
        <w:jc w:val="right"/>
      </w:pPr>
    </w:p>
    <w:p w:rsidR="00625B66" w:rsidRDefault="0072486E" w:rsidP="00EA05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A0585">
        <w:rPr>
          <w:rFonts w:ascii="Times New Roman" w:hAnsi="Times New Roman" w:cs="Times New Roman"/>
          <w:sz w:val="24"/>
          <w:szCs w:val="24"/>
        </w:rPr>
        <w:t xml:space="preserve">        </w:t>
      </w:r>
    </w:p>
    <w:p w:rsidR="00EA0585" w:rsidRPr="00EA0585" w:rsidRDefault="00EA0585" w:rsidP="00EA0585"/>
    <w:p w:rsidR="00625B66" w:rsidRDefault="00625B66" w:rsidP="00625B66">
      <w:pPr>
        <w:pStyle w:val="ConsPlusNonformat"/>
        <w:jc w:val="right"/>
        <w:rPr>
          <w:rFonts w:ascii="Times New Roman" w:hAnsi="Times New Roman" w:cs="Times New Roman"/>
          <w:sz w:val="24"/>
          <w:szCs w:val="24"/>
        </w:rPr>
      </w:pPr>
      <w:r>
        <w:rPr>
          <w:rFonts w:ascii="Times New Roman" w:hAnsi="Times New Roman" w:cs="Times New Roman"/>
          <w:sz w:val="24"/>
          <w:szCs w:val="24"/>
        </w:rPr>
        <w:t>Приложение 4</w:t>
      </w:r>
    </w:p>
    <w:p w:rsidR="00625B66" w:rsidRDefault="00625B66" w:rsidP="00625B66">
      <w:pPr>
        <w:pStyle w:val="ConsPlusNonformat"/>
        <w:jc w:val="center"/>
      </w:pPr>
      <w:r>
        <w:rPr>
          <w:rFonts w:ascii="Times New Roman" w:hAnsi="Times New Roman" w:cs="Times New Roman"/>
          <w:b/>
          <w:sz w:val="24"/>
          <w:szCs w:val="24"/>
        </w:rPr>
        <w:lastRenderedPageBreak/>
        <w:t>Прогнозная (справочная) оценка ресурсного обеспечения реализации муниципаль</w:t>
      </w:r>
      <w:bookmarkStart w:id="0" w:name="_GoBack"/>
      <w:bookmarkEnd w:id="0"/>
      <w:r>
        <w:rPr>
          <w:rFonts w:ascii="Times New Roman" w:hAnsi="Times New Roman" w:cs="Times New Roman"/>
          <w:b/>
          <w:sz w:val="24"/>
          <w:szCs w:val="24"/>
        </w:rPr>
        <w:t>ной программы за счет всех источников финансирования</w:t>
      </w:r>
    </w:p>
    <w:tbl>
      <w:tblPr>
        <w:tblW w:w="15821" w:type="dxa"/>
        <w:tblInd w:w="75" w:type="dxa"/>
        <w:tblLayout w:type="fixed"/>
        <w:tblCellMar>
          <w:left w:w="75" w:type="dxa"/>
          <w:right w:w="75" w:type="dxa"/>
        </w:tblCellMar>
        <w:tblLook w:val="04A0" w:firstRow="1" w:lastRow="0" w:firstColumn="1" w:lastColumn="0" w:noHBand="0" w:noVBand="1"/>
      </w:tblPr>
      <w:tblGrid>
        <w:gridCol w:w="3003"/>
        <w:gridCol w:w="2396"/>
        <w:gridCol w:w="3250"/>
        <w:gridCol w:w="1194"/>
        <w:gridCol w:w="1194"/>
        <w:gridCol w:w="1277"/>
        <w:gridCol w:w="1276"/>
        <w:gridCol w:w="1275"/>
        <w:gridCol w:w="8"/>
        <w:gridCol w:w="777"/>
        <w:gridCol w:w="171"/>
      </w:tblGrid>
      <w:tr w:rsidR="00625B66" w:rsidTr="00537DB0">
        <w:trPr>
          <w:gridAfter w:val="2"/>
          <w:wAfter w:w="948" w:type="dxa"/>
          <w:trHeight w:val="596"/>
        </w:trPr>
        <w:tc>
          <w:tcPr>
            <w:tcW w:w="3003"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5B4345">
            <w:pPr>
              <w:pStyle w:val="ConsPlusCell"/>
              <w:spacing w:line="276" w:lineRule="auto"/>
            </w:pPr>
            <w:r>
              <w:t xml:space="preserve">    Статус     </w:t>
            </w:r>
          </w:p>
        </w:tc>
        <w:tc>
          <w:tcPr>
            <w:tcW w:w="2396"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5B4345">
            <w:pPr>
              <w:pStyle w:val="ConsPlusCell"/>
              <w:spacing w:line="276" w:lineRule="auto"/>
            </w:pPr>
            <w:r>
              <w:t>Наименование  муниципальной</w:t>
            </w:r>
            <w:r>
              <w:br/>
              <w:t xml:space="preserve">программы, </w:t>
            </w:r>
            <w:r>
              <w:br/>
              <w:t>подпрограммы,        ведомственной целевой</w:t>
            </w:r>
            <w:r>
              <w:br/>
              <w:t xml:space="preserve">программы, </w:t>
            </w:r>
            <w:r>
              <w:br/>
              <w:t xml:space="preserve">отдельного </w:t>
            </w:r>
            <w:r>
              <w:br/>
              <w:t>мероприятия</w:t>
            </w:r>
          </w:p>
        </w:tc>
        <w:tc>
          <w:tcPr>
            <w:tcW w:w="3250"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5B4345">
            <w:pPr>
              <w:pStyle w:val="ConsPlusCell"/>
              <w:spacing w:line="276" w:lineRule="auto"/>
            </w:pPr>
            <w:r>
              <w:t xml:space="preserve">   Источники    </w:t>
            </w:r>
            <w:r>
              <w:br/>
              <w:t xml:space="preserve"> финансирования </w:t>
            </w:r>
          </w:p>
        </w:tc>
        <w:tc>
          <w:tcPr>
            <w:tcW w:w="6224" w:type="dxa"/>
            <w:gridSpan w:val="6"/>
            <w:tcBorders>
              <w:top w:val="single" w:sz="4" w:space="0" w:color="auto"/>
              <w:left w:val="single" w:sz="4" w:space="0" w:color="auto"/>
              <w:bottom w:val="single" w:sz="4" w:space="0" w:color="auto"/>
              <w:right w:val="single" w:sz="4" w:space="0" w:color="auto"/>
            </w:tcBorders>
          </w:tcPr>
          <w:p w:rsidR="00625B66" w:rsidRDefault="00625B66" w:rsidP="005B4345">
            <w:pPr>
              <w:pStyle w:val="ConsPlusCell"/>
              <w:spacing w:line="276" w:lineRule="auto"/>
              <w:jc w:val="center"/>
            </w:pPr>
            <w:r>
              <w:t xml:space="preserve">Оценка расходов       </w:t>
            </w:r>
            <w:r>
              <w:br/>
              <w:t xml:space="preserve">       (тыс. рублей)</w:t>
            </w:r>
          </w:p>
        </w:tc>
      </w:tr>
      <w:tr w:rsidR="00537DB0" w:rsidTr="00537DB0">
        <w:trPr>
          <w:gridAfter w:val="3"/>
          <w:wAfter w:w="956" w:type="dxa"/>
          <w:trHeight w:val="1562"/>
        </w:trPr>
        <w:tc>
          <w:tcPr>
            <w:tcW w:w="3003" w:type="dxa"/>
            <w:vMerge/>
            <w:tcBorders>
              <w:top w:val="single" w:sz="4" w:space="0" w:color="auto"/>
              <w:left w:val="single" w:sz="4" w:space="0" w:color="auto"/>
              <w:bottom w:val="single" w:sz="4" w:space="0" w:color="auto"/>
              <w:right w:val="single" w:sz="4" w:space="0" w:color="auto"/>
            </w:tcBorders>
            <w:vAlign w:val="center"/>
            <w:hideMark/>
          </w:tcPr>
          <w:p w:rsidR="00537DB0" w:rsidRDefault="00537DB0" w:rsidP="005B4345">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537DB0" w:rsidRDefault="00537DB0" w:rsidP="005B4345">
            <w:pPr>
              <w:spacing w:line="276" w:lineRule="auto"/>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537DB0" w:rsidRDefault="00537DB0" w:rsidP="005B4345">
            <w:pPr>
              <w:spacing w:line="276" w:lineRule="auto"/>
            </w:pPr>
          </w:p>
        </w:tc>
        <w:tc>
          <w:tcPr>
            <w:tcW w:w="1194" w:type="dxa"/>
            <w:tcBorders>
              <w:top w:val="nil"/>
              <w:left w:val="single" w:sz="4" w:space="0" w:color="auto"/>
              <w:bottom w:val="single" w:sz="4" w:space="0" w:color="auto"/>
              <w:right w:val="single" w:sz="4" w:space="0" w:color="auto"/>
            </w:tcBorders>
            <w:hideMark/>
          </w:tcPr>
          <w:p w:rsidR="00537DB0" w:rsidRDefault="00537DB0" w:rsidP="00537DB0">
            <w:pPr>
              <w:pStyle w:val="ConsPlusCell"/>
              <w:spacing w:line="276" w:lineRule="auto"/>
            </w:pPr>
            <w:r>
              <w:t xml:space="preserve">2025 </w:t>
            </w:r>
          </w:p>
        </w:tc>
        <w:tc>
          <w:tcPr>
            <w:tcW w:w="1194" w:type="dxa"/>
            <w:tcBorders>
              <w:top w:val="nil"/>
              <w:left w:val="single" w:sz="4" w:space="0" w:color="auto"/>
              <w:bottom w:val="single" w:sz="4" w:space="0" w:color="auto"/>
              <w:right w:val="single" w:sz="4" w:space="0" w:color="auto"/>
            </w:tcBorders>
            <w:hideMark/>
          </w:tcPr>
          <w:p w:rsidR="00537DB0" w:rsidRDefault="00537DB0" w:rsidP="00537DB0">
            <w:pPr>
              <w:pStyle w:val="ConsPlusCell"/>
              <w:spacing w:line="276" w:lineRule="auto"/>
            </w:pPr>
            <w:r>
              <w:t>2026</w:t>
            </w:r>
          </w:p>
        </w:tc>
        <w:tc>
          <w:tcPr>
            <w:tcW w:w="1277" w:type="dxa"/>
            <w:tcBorders>
              <w:top w:val="nil"/>
              <w:left w:val="single" w:sz="4" w:space="0" w:color="auto"/>
              <w:bottom w:val="single" w:sz="4" w:space="0" w:color="auto"/>
              <w:right w:val="single" w:sz="4" w:space="0" w:color="auto"/>
            </w:tcBorders>
            <w:hideMark/>
          </w:tcPr>
          <w:p w:rsidR="00537DB0" w:rsidRDefault="00537DB0" w:rsidP="00537DB0">
            <w:pPr>
              <w:pStyle w:val="ConsPlusCell"/>
              <w:spacing w:line="276" w:lineRule="auto"/>
            </w:pPr>
            <w:r>
              <w:t>2027</w:t>
            </w:r>
          </w:p>
        </w:tc>
        <w:tc>
          <w:tcPr>
            <w:tcW w:w="1276" w:type="dxa"/>
            <w:tcBorders>
              <w:top w:val="nil"/>
              <w:left w:val="single" w:sz="4" w:space="0" w:color="auto"/>
              <w:bottom w:val="single" w:sz="4" w:space="0" w:color="auto"/>
              <w:right w:val="single" w:sz="4" w:space="0" w:color="auto"/>
            </w:tcBorders>
          </w:tcPr>
          <w:p w:rsidR="00537DB0" w:rsidRDefault="00537DB0" w:rsidP="00537DB0">
            <w:pPr>
              <w:pStyle w:val="ConsPlusCell"/>
              <w:spacing w:line="276" w:lineRule="auto"/>
            </w:pPr>
            <w:r>
              <w:t>2028</w:t>
            </w:r>
          </w:p>
        </w:tc>
        <w:tc>
          <w:tcPr>
            <w:tcW w:w="1275" w:type="dxa"/>
            <w:tcBorders>
              <w:top w:val="nil"/>
              <w:left w:val="single" w:sz="4" w:space="0" w:color="auto"/>
              <w:bottom w:val="single" w:sz="4" w:space="0" w:color="auto"/>
              <w:right w:val="single" w:sz="4" w:space="0" w:color="auto"/>
            </w:tcBorders>
          </w:tcPr>
          <w:p w:rsidR="00537DB0" w:rsidRDefault="00537DB0" w:rsidP="005B4345">
            <w:pPr>
              <w:pStyle w:val="ConsPlusCell"/>
              <w:spacing w:line="276" w:lineRule="auto"/>
            </w:pPr>
            <w:r>
              <w:t>2029</w:t>
            </w:r>
          </w:p>
        </w:tc>
      </w:tr>
      <w:tr w:rsidR="00BA141B" w:rsidTr="00B755E8">
        <w:trPr>
          <w:gridAfter w:val="3"/>
          <w:wAfter w:w="956" w:type="dxa"/>
          <w:trHeight w:val="180"/>
        </w:trPr>
        <w:tc>
          <w:tcPr>
            <w:tcW w:w="3003" w:type="dxa"/>
            <w:vMerge w:val="restart"/>
            <w:tcBorders>
              <w:top w:val="nil"/>
              <w:left w:val="single" w:sz="4" w:space="0" w:color="auto"/>
              <w:bottom w:val="single" w:sz="4" w:space="0" w:color="auto"/>
              <w:right w:val="single" w:sz="4" w:space="0" w:color="auto"/>
            </w:tcBorders>
            <w:hideMark/>
          </w:tcPr>
          <w:p w:rsidR="00BA141B" w:rsidRDefault="00BA141B" w:rsidP="00BA141B">
            <w:pPr>
              <w:tabs>
                <w:tab w:val="left" w:pos="6555"/>
              </w:tabs>
              <w:spacing w:line="276" w:lineRule="auto"/>
            </w:pPr>
            <w:r>
              <w:t>Муниципальная    программа</w:t>
            </w:r>
          </w:p>
        </w:tc>
        <w:tc>
          <w:tcPr>
            <w:tcW w:w="2396" w:type="dxa"/>
            <w:vMerge w:val="restart"/>
            <w:tcBorders>
              <w:top w:val="nil"/>
              <w:left w:val="single" w:sz="4" w:space="0" w:color="auto"/>
              <w:bottom w:val="single" w:sz="4" w:space="0" w:color="auto"/>
              <w:right w:val="single" w:sz="4" w:space="0" w:color="auto"/>
            </w:tcBorders>
            <w:hideMark/>
          </w:tcPr>
          <w:p w:rsidR="00BA141B" w:rsidRDefault="00BA141B" w:rsidP="00BA141B">
            <w:pPr>
              <w:tabs>
                <w:tab w:val="left" w:pos="6555"/>
              </w:tabs>
              <w:spacing w:line="276" w:lineRule="auto"/>
              <w:rPr>
                <w:b/>
              </w:rPr>
            </w:pPr>
            <w:r>
              <w:rPr>
                <w:b/>
                <w:bCs/>
              </w:rPr>
              <w:t>«Развитие жилищно-коммунального комплекса»</w:t>
            </w:r>
          </w:p>
        </w:tc>
        <w:tc>
          <w:tcPr>
            <w:tcW w:w="3250" w:type="dxa"/>
            <w:tcBorders>
              <w:top w:val="nil"/>
              <w:left w:val="single" w:sz="4" w:space="0" w:color="auto"/>
              <w:bottom w:val="single" w:sz="4" w:space="0" w:color="auto"/>
              <w:right w:val="single" w:sz="4" w:space="0" w:color="auto"/>
            </w:tcBorders>
            <w:hideMark/>
          </w:tcPr>
          <w:p w:rsidR="00BA141B" w:rsidRDefault="00BA141B" w:rsidP="00BA141B">
            <w:pPr>
              <w:spacing w:line="276" w:lineRule="auto"/>
            </w:pPr>
            <w:r>
              <w:t xml:space="preserve">всего           </w:t>
            </w:r>
          </w:p>
        </w:tc>
        <w:tc>
          <w:tcPr>
            <w:tcW w:w="1194" w:type="dxa"/>
            <w:tcBorders>
              <w:top w:val="nil"/>
              <w:left w:val="single" w:sz="4" w:space="0" w:color="auto"/>
              <w:bottom w:val="single" w:sz="4" w:space="0" w:color="auto"/>
              <w:right w:val="single" w:sz="4" w:space="0" w:color="auto"/>
            </w:tcBorders>
          </w:tcPr>
          <w:p w:rsidR="00BA141B" w:rsidRPr="00F0596C" w:rsidRDefault="00BA141B" w:rsidP="00BA141B">
            <w:pPr>
              <w:jc w:val="center"/>
              <w:rPr>
                <w:b/>
              </w:rPr>
            </w:pPr>
            <w:r>
              <w:rPr>
                <w:b/>
              </w:rPr>
              <w:t>184,8</w:t>
            </w:r>
          </w:p>
        </w:tc>
        <w:tc>
          <w:tcPr>
            <w:tcW w:w="1194" w:type="dxa"/>
            <w:tcBorders>
              <w:top w:val="nil"/>
              <w:left w:val="single" w:sz="4" w:space="0" w:color="auto"/>
              <w:bottom w:val="single" w:sz="4" w:space="0" w:color="auto"/>
              <w:right w:val="single" w:sz="4" w:space="0" w:color="auto"/>
            </w:tcBorders>
          </w:tcPr>
          <w:p w:rsidR="00BA141B" w:rsidRPr="00F0596C" w:rsidRDefault="00BA141B" w:rsidP="00BA141B">
            <w:pPr>
              <w:jc w:val="center"/>
              <w:rPr>
                <w:b/>
              </w:rPr>
            </w:pPr>
            <w:r>
              <w:rPr>
                <w:b/>
              </w:rPr>
              <w:t>107,4</w:t>
            </w:r>
          </w:p>
        </w:tc>
        <w:tc>
          <w:tcPr>
            <w:tcW w:w="1277" w:type="dxa"/>
            <w:tcBorders>
              <w:top w:val="nil"/>
              <w:left w:val="single" w:sz="4" w:space="0" w:color="auto"/>
              <w:bottom w:val="single" w:sz="4" w:space="0" w:color="auto"/>
              <w:right w:val="single" w:sz="4" w:space="0" w:color="auto"/>
            </w:tcBorders>
          </w:tcPr>
          <w:p w:rsidR="00BA141B" w:rsidRPr="00F0596C" w:rsidRDefault="00BA141B" w:rsidP="00BA141B">
            <w:pPr>
              <w:jc w:val="center"/>
              <w:rPr>
                <w:b/>
              </w:rPr>
            </w:pPr>
            <w:r>
              <w:rPr>
                <w:b/>
              </w:rPr>
              <w:t>73,8</w:t>
            </w:r>
          </w:p>
        </w:tc>
        <w:tc>
          <w:tcPr>
            <w:tcW w:w="1276" w:type="dxa"/>
            <w:tcBorders>
              <w:top w:val="nil"/>
              <w:left w:val="single" w:sz="4" w:space="0" w:color="auto"/>
              <w:bottom w:val="single" w:sz="4" w:space="0" w:color="auto"/>
              <w:right w:val="single" w:sz="4" w:space="0" w:color="auto"/>
            </w:tcBorders>
          </w:tcPr>
          <w:p w:rsidR="00BA141B" w:rsidRPr="00F0596C" w:rsidRDefault="00BA141B" w:rsidP="00BA141B">
            <w:pPr>
              <w:jc w:val="center"/>
              <w:rPr>
                <w:b/>
              </w:rPr>
            </w:pPr>
            <w:r>
              <w:rPr>
                <w:b/>
              </w:rPr>
              <w:t>73,8</w:t>
            </w:r>
          </w:p>
        </w:tc>
        <w:tc>
          <w:tcPr>
            <w:tcW w:w="1275" w:type="dxa"/>
            <w:tcBorders>
              <w:top w:val="nil"/>
              <w:left w:val="single" w:sz="4" w:space="0" w:color="auto"/>
              <w:bottom w:val="single" w:sz="4" w:space="0" w:color="auto"/>
              <w:right w:val="single" w:sz="4" w:space="0" w:color="auto"/>
            </w:tcBorders>
          </w:tcPr>
          <w:p w:rsidR="00BA141B" w:rsidRPr="00F0596C" w:rsidRDefault="00BA141B" w:rsidP="00BA141B">
            <w:pPr>
              <w:jc w:val="center"/>
              <w:rPr>
                <w:b/>
              </w:rPr>
            </w:pPr>
            <w:r>
              <w:rPr>
                <w:b/>
              </w:rPr>
              <w:t>73,8</w:t>
            </w:r>
          </w:p>
        </w:tc>
      </w:tr>
      <w:tr w:rsidR="00E977B3" w:rsidTr="00537DB0">
        <w:trPr>
          <w:gridAfter w:val="3"/>
          <w:wAfter w:w="956" w:type="dxa"/>
          <w:trHeight w:val="438"/>
        </w:trPr>
        <w:tc>
          <w:tcPr>
            <w:tcW w:w="3003" w:type="dxa"/>
            <w:vMerge/>
            <w:tcBorders>
              <w:top w:val="nil"/>
              <w:left w:val="single" w:sz="4" w:space="0" w:color="auto"/>
              <w:bottom w:val="single" w:sz="4" w:space="0" w:color="auto"/>
              <w:right w:val="single" w:sz="4" w:space="0" w:color="auto"/>
            </w:tcBorders>
            <w:vAlign w:val="center"/>
            <w:hideMark/>
          </w:tcPr>
          <w:p w:rsidR="00E977B3" w:rsidRDefault="00E977B3" w:rsidP="00E977B3">
            <w:pPr>
              <w:spacing w:line="276" w:lineRule="auto"/>
            </w:pPr>
          </w:p>
        </w:tc>
        <w:tc>
          <w:tcPr>
            <w:tcW w:w="2396" w:type="dxa"/>
            <w:vMerge/>
            <w:tcBorders>
              <w:top w:val="nil"/>
              <w:left w:val="single" w:sz="4" w:space="0" w:color="auto"/>
              <w:bottom w:val="single" w:sz="4" w:space="0" w:color="auto"/>
              <w:right w:val="single" w:sz="4" w:space="0" w:color="auto"/>
            </w:tcBorders>
            <w:vAlign w:val="center"/>
            <w:hideMark/>
          </w:tcPr>
          <w:p w:rsidR="00E977B3" w:rsidRDefault="00E977B3" w:rsidP="00E977B3">
            <w:pPr>
              <w:spacing w:line="276" w:lineRule="auto"/>
              <w:rPr>
                <w:b/>
              </w:rPr>
            </w:pPr>
          </w:p>
        </w:tc>
        <w:tc>
          <w:tcPr>
            <w:tcW w:w="3250" w:type="dxa"/>
            <w:tcBorders>
              <w:top w:val="nil"/>
              <w:left w:val="single" w:sz="4" w:space="0" w:color="auto"/>
              <w:bottom w:val="single" w:sz="4" w:space="0" w:color="auto"/>
              <w:right w:val="single" w:sz="4" w:space="0" w:color="auto"/>
            </w:tcBorders>
            <w:hideMark/>
          </w:tcPr>
          <w:p w:rsidR="00E977B3" w:rsidRDefault="00E977B3" w:rsidP="00E977B3">
            <w:pPr>
              <w:spacing w:line="276" w:lineRule="auto"/>
            </w:pPr>
            <w:r>
              <w:t xml:space="preserve">федеральный  бюджет          </w:t>
            </w:r>
          </w:p>
        </w:tc>
        <w:tc>
          <w:tcPr>
            <w:tcW w:w="1194"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c>
          <w:tcPr>
            <w:tcW w:w="1194"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c>
          <w:tcPr>
            <w:tcW w:w="1277"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c>
          <w:tcPr>
            <w:tcW w:w="1276"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c>
          <w:tcPr>
            <w:tcW w:w="1275"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r>
      <w:tr w:rsidR="00E977B3" w:rsidTr="00537DB0">
        <w:trPr>
          <w:gridAfter w:val="3"/>
          <w:wAfter w:w="956" w:type="dxa"/>
          <w:trHeight w:val="364"/>
        </w:trPr>
        <w:tc>
          <w:tcPr>
            <w:tcW w:w="3003" w:type="dxa"/>
            <w:vMerge/>
            <w:tcBorders>
              <w:top w:val="nil"/>
              <w:left w:val="single" w:sz="4" w:space="0" w:color="auto"/>
              <w:bottom w:val="single" w:sz="4" w:space="0" w:color="auto"/>
              <w:right w:val="single" w:sz="4" w:space="0" w:color="auto"/>
            </w:tcBorders>
            <w:vAlign w:val="center"/>
            <w:hideMark/>
          </w:tcPr>
          <w:p w:rsidR="00E977B3" w:rsidRDefault="00E977B3" w:rsidP="00E977B3">
            <w:pPr>
              <w:spacing w:line="276" w:lineRule="auto"/>
            </w:pPr>
          </w:p>
        </w:tc>
        <w:tc>
          <w:tcPr>
            <w:tcW w:w="2396" w:type="dxa"/>
            <w:vMerge/>
            <w:tcBorders>
              <w:top w:val="nil"/>
              <w:left w:val="single" w:sz="4" w:space="0" w:color="auto"/>
              <w:bottom w:val="single" w:sz="4" w:space="0" w:color="auto"/>
              <w:right w:val="single" w:sz="4" w:space="0" w:color="auto"/>
            </w:tcBorders>
            <w:vAlign w:val="center"/>
            <w:hideMark/>
          </w:tcPr>
          <w:p w:rsidR="00E977B3" w:rsidRDefault="00E977B3" w:rsidP="00E977B3">
            <w:pPr>
              <w:spacing w:line="276" w:lineRule="auto"/>
              <w:rPr>
                <w:b/>
              </w:rPr>
            </w:pPr>
          </w:p>
        </w:tc>
        <w:tc>
          <w:tcPr>
            <w:tcW w:w="3250" w:type="dxa"/>
            <w:tcBorders>
              <w:top w:val="nil"/>
              <w:left w:val="single" w:sz="4" w:space="0" w:color="auto"/>
              <w:bottom w:val="single" w:sz="4" w:space="0" w:color="auto"/>
              <w:right w:val="single" w:sz="4" w:space="0" w:color="auto"/>
            </w:tcBorders>
            <w:hideMark/>
          </w:tcPr>
          <w:p w:rsidR="00E977B3" w:rsidRDefault="00E977B3" w:rsidP="00E977B3">
            <w:pPr>
              <w:spacing w:line="276" w:lineRule="auto"/>
            </w:pPr>
            <w:r>
              <w:t>областной бюджет</w:t>
            </w:r>
          </w:p>
        </w:tc>
        <w:tc>
          <w:tcPr>
            <w:tcW w:w="1194" w:type="dxa"/>
            <w:tcBorders>
              <w:top w:val="nil"/>
              <w:left w:val="single" w:sz="4" w:space="0" w:color="auto"/>
              <w:bottom w:val="single" w:sz="4" w:space="0" w:color="auto"/>
              <w:right w:val="single" w:sz="4" w:space="0" w:color="auto"/>
            </w:tcBorders>
          </w:tcPr>
          <w:p w:rsidR="00E977B3" w:rsidRPr="0051682C" w:rsidRDefault="00E977B3" w:rsidP="00E977B3">
            <w:pPr>
              <w:spacing w:line="276" w:lineRule="auto"/>
              <w:jc w:val="center"/>
            </w:pPr>
          </w:p>
        </w:tc>
        <w:tc>
          <w:tcPr>
            <w:tcW w:w="1194" w:type="dxa"/>
            <w:tcBorders>
              <w:top w:val="nil"/>
              <w:left w:val="single" w:sz="4" w:space="0" w:color="auto"/>
              <w:bottom w:val="single" w:sz="4" w:space="0" w:color="auto"/>
              <w:right w:val="single" w:sz="4" w:space="0" w:color="auto"/>
            </w:tcBorders>
          </w:tcPr>
          <w:p w:rsidR="00E977B3" w:rsidRPr="0051682C" w:rsidRDefault="00E977B3" w:rsidP="00E977B3">
            <w:pPr>
              <w:spacing w:line="276" w:lineRule="auto"/>
              <w:jc w:val="center"/>
            </w:pPr>
          </w:p>
        </w:tc>
        <w:tc>
          <w:tcPr>
            <w:tcW w:w="1277" w:type="dxa"/>
            <w:tcBorders>
              <w:top w:val="nil"/>
              <w:left w:val="single" w:sz="4" w:space="0" w:color="auto"/>
              <w:bottom w:val="single" w:sz="4" w:space="0" w:color="auto"/>
              <w:right w:val="single" w:sz="4" w:space="0" w:color="auto"/>
            </w:tcBorders>
          </w:tcPr>
          <w:p w:rsidR="00E977B3" w:rsidRPr="0051682C" w:rsidRDefault="00E977B3" w:rsidP="00E977B3">
            <w:pPr>
              <w:spacing w:line="276" w:lineRule="auto"/>
              <w:jc w:val="center"/>
            </w:pPr>
          </w:p>
        </w:tc>
        <w:tc>
          <w:tcPr>
            <w:tcW w:w="1276" w:type="dxa"/>
            <w:tcBorders>
              <w:top w:val="nil"/>
              <w:left w:val="single" w:sz="4" w:space="0" w:color="auto"/>
              <w:bottom w:val="single" w:sz="4" w:space="0" w:color="auto"/>
              <w:right w:val="single" w:sz="4" w:space="0" w:color="auto"/>
            </w:tcBorders>
          </w:tcPr>
          <w:p w:rsidR="00E977B3" w:rsidRPr="0051682C" w:rsidRDefault="00E977B3" w:rsidP="00E977B3">
            <w:pPr>
              <w:spacing w:line="276" w:lineRule="auto"/>
              <w:jc w:val="center"/>
            </w:pPr>
          </w:p>
        </w:tc>
        <w:tc>
          <w:tcPr>
            <w:tcW w:w="1275" w:type="dxa"/>
            <w:tcBorders>
              <w:top w:val="nil"/>
              <w:left w:val="single" w:sz="4" w:space="0" w:color="auto"/>
              <w:bottom w:val="single" w:sz="4" w:space="0" w:color="auto"/>
              <w:right w:val="single" w:sz="4" w:space="0" w:color="auto"/>
            </w:tcBorders>
          </w:tcPr>
          <w:p w:rsidR="00E977B3" w:rsidRPr="0051682C" w:rsidRDefault="00E977B3" w:rsidP="00E977B3">
            <w:pPr>
              <w:widowControl w:val="0"/>
              <w:tabs>
                <w:tab w:val="center" w:pos="4677"/>
                <w:tab w:val="right" w:pos="9355"/>
              </w:tabs>
              <w:autoSpaceDE w:val="0"/>
              <w:autoSpaceDN w:val="0"/>
              <w:adjustRightInd w:val="0"/>
              <w:spacing w:line="276" w:lineRule="auto"/>
              <w:jc w:val="center"/>
              <w:rPr>
                <w:bCs/>
              </w:rPr>
            </w:pPr>
          </w:p>
        </w:tc>
      </w:tr>
      <w:tr w:rsidR="00BA141B" w:rsidTr="00B755E8">
        <w:trPr>
          <w:gridAfter w:val="3"/>
          <w:wAfter w:w="956" w:type="dxa"/>
          <w:trHeight w:val="304"/>
        </w:trPr>
        <w:tc>
          <w:tcPr>
            <w:tcW w:w="3003" w:type="dxa"/>
            <w:vMerge/>
            <w:tcBorders>
              <w:top w:val="nil"/>
              <w:left w:val="single" w:sz="4" w:space="0" w:color="auto"/>
              <w:bottom w:val="single" w:sz="4" w:space="0" w:color="auto"/>
              <w:right w:val="single" w:sz="4" w:space="0" w:color="auto"/>
            </w:tcBorders>
            <w:vAlign w:val="center"/>
            <w:hideMark/>
          </w:tcPr>
          <w:p w:rsidR="00BA141B" w:rsidRDefault="00BA141B" w:rsidP="00BA141B">
            <w:pPr>
              <w:spacing w:line="276" w:lineRule="auto"/>
            </w:pPr>
          </w:p>
        </w:tc>
        <w:tc>
          <w:tcPr>
            <w:tcW w:w="2396" w:type="dxa"/>
            <w:vMerge/>
            <w:tcBorders>
              <w:top w:val="nil"/>
              <w:left w:val="single" w:sz="4" w:space="0" w:color="auto"/>
              <w:bottom w:val="single" w:sz="4" w:space="0" w:color="auto"/>
              <w:right w:val="single" w:sz="4" w:space="0" w:color="auto"/>
            </w:tcBorders>
            <w:vAlign w:val="center"/>
            <w:hideMark/>
          </w:tcPr>
          <w:p w:rsidR="00BA141B" w:rsidRDefault="00BA141B" w:rsidP="00BA141B">
            <w:pPr>
              <w:spacing w:line="276" w:lineRule="auto"/>
              <w:rPr>
                <w:b/>
              </w:rPr>
            </w:pPr>
          </w:p>
        </w:tc>
        <w:tc>
          <w:tcPr>
            <w:tcW w:w="3250" w:type="dxa"/>
            <w:tcBorders>
              <w:top w:val="nil"/>
              <w:left w:val="single" w:sz="4" w:space="0" w:color="auto"/>
              <w:bottom w:val="single" w:sz="4" w:space="0" w:color="auto"/>
              <w:right w:val="single" w:sz="4" w:space="0" w:color="auto"/>
            </w:tcBorders>
            <w:hideMark/>
          </w:tcPr>
          <w:p w:rsidR="00BA141B" w:rsidRDefault="00BA141B" w:rsidP="00BA141B">
            <w:pPr>
              <w:spacing w:line="276" w:lineRule="auto"/>
            </w:pPr>
            <w:r>
              <w:t xml:space="preserve">местный бюджет  </w:t>
            </w:r>
          </w:p>
        </w:tc>
        <w:tc>
          <w:tcPr>
            <w:tcW w:w="1194" w:type="dxa"/>
            <w:tcBorders>
              <w:top w:val="nil"/>
              <w:left w:val="single" w:sz="4" w:space="0" w:color="auto"/>
              <w:bottom w:val="single" w:sz="4" w:space="0" w:color="auto"/>
              <w:right w:val="single" w:sz="4" w:space="0" w:color="auto"/>
            </w:tcBorders>
          </w:tcPr>
          <w:p w:rsidR="00BA141B" w:rsidRPr="00BA141B" w:rsidRDefault="00BA141B" w:rsidP="00BA141B">
            <w:pPr>
              <w:jc w:val="center"/>
            </w:pPr>
            <w:r w:rsidRPr="00BA141B">
              <w:t>184,8</w:t>
            </w:r>
          </w:p>
        </w:tc>
        <w:tc>
          <w:tcPr>
            <w:tcW w:w="1194" w:type="dxa"/>
            <w:tcBorders>
              <w:top w:val="nil"/>
              <w:left w:val="single" w:sz="4" w:space="0" w:color="auto"/>
              <w:bottom w:val="single" w:sz="4" w:space="0" w:color="auto"/>
              <w:right w:val="single" w:sz="4" w:space="0" w:color="auto"/>
            </w:tcBorders>
          </w:tcPr>
          <w:p w:rsidR="00BA141B" w:rsidRPr="00BA141B" w:rsidRDefault="00BA141B" w:rsidP="00BA141B">
            <w:pPr>
              <w:jc w:val="center"/>
            </w:pPr>
            <w:r w:rsidRPr="00BA141B">
              <w:t>107,4</w:t>
            </w:r>
          </w:p>
        </w:tc>
        <w:tc>
          <w:tcPr>
            <w:tcW w:w="1277" w:type="dxa"/>
            <w:tcBorders>
              <w:top w:val="nil"/>
              <w:left w:val="single" w:sz="4" w:space="0" w:color="auto"/>
              <w:bottom w:val="single" w:sz="4" w:space="0" w:color="auto"/>
              <w:right w:val="single" w:sz="4" w:space="0" w:color="auto"/>
            </w:tcBorders>
          </w:tcPr>
          <w:p w:rsidR="00BA141B" w:rsidRPr="00BA141B" w:rsidRDefault="00BA141B" w:rsidP="00BA141B">
            <w:pPr>
              <w:jc w:val="center"/>
            </w:pPr>
            <w:r w:rsidRPr="00BA141B">
              <w:t>73,8</w:t>
            </w:r>
          </w:p>
        </w:tc>
        <w:tc>
          <w:tcPr>
            <w:tcW w:w="1276" w:type="dxa"/>
            <w:tcBorders>
              <w:top w:val="nil"/>
              <w:left w:val="single" w:sz="4" w:space="0" w:color="auto"/>
              <w:bottom w:val="single" w:sz="4" w:space="0" w:color="auto"/>
              <w:right w:val="single" w:sz="4" w:space="0" w:color="auto"/>
            </w:tcBorders>
          </w:tcPr>
          <w:p w:rsidR="00BA141B" w:rsidRPr="00BA141B" w:rsidRDefault="00BA141B" w:rsidP="00BA141B">
            <w:pPr>
              <w:jc w:val="center"/>
            </w:pPr>
            <w:r w:rsidRPr="00BA141B">
              <w:t>73,8</w:t>
            </w:r>
          </w:p>
        </w:tc>
        <w:tc>
          <w:tcPr>
            <w:tcW w:w="1275" w:type="dxa"/>
            <w:tcBorders>
              <w:top w:val="nil"/>
              <w:left w:val="single" w:sz="4" w:space="0" w:color="auto"/>
              <w:bottom w:val="single" w:sz="4" w:space="0" w:color="auto"/>
              <w:right w:val="single" w:sz="4" w:space="0" w:color="auto"/>
            </w:tcBorders>
          </w:tcPr>
          <w:p w:rsidR="00BA141B" w:rsidRPr="00BA141B" w:rsidRDefault="00BA141B" w:rsidP="00BA141B">
            <w:pPr>
              <w:jc w:val="center"/>
            </w:pPr>
            <w:r w:rsidRPr="00BA141B">
              <w:t>73,8</w:t>
            </w:r>
          </w:p>
        </w:tc>
      </w:tr>
      <w:tr w:rsidR="00E977B3" w:rsidTr="00537DB0">
        <w:trPr>
          <w:gridAfter w:val="3"/>
          <w:wAfter w:w="956" w:type="dxa"/>
          <w:trHeight w:val="596"/>
        </w:trPr>
        <w:tc>
          <w:tcPr>
            <w:tcW w:w="3003" w:type="dxa"/>
            <w:vMerge/>
            <w:tcBorders>
              <w:top w:val="nil"/>
              <w:left w:val="single" w:sz="4" w:space="0" w:color="auto"/>
              <w:bottom w:val="single" w:sz="4" w:space="0" w:color="auto"/>
              <w:right w:val="single" w:sz="4" w:space="0" w:color="auto"/>
            </w:tcBorders>
            <w:vAlign w:val="center"/>
            <w:hideMark/>
          </w:tcPr>
          <w:p w:rsidR="00E977B3" w:rsidRDefault="00E977B3" w:rsidP="00E977B3">
            <w:pPr>
              <w:spacing w:line="276" w:lineRule="auto"/>
            </w:pPr>
          </w:p>
        </w:tc>
        <w:tc>
          <w:tcPr>
            <w:tcW w:w="2396" w:type="dxa"/>
            <w:vMerge/>
            <w:tcBorders>
              <w:top w:val="nil"/>
              <w:left w:val="single" w:sz="4" w:space="0" w:color="auto"/>
              <w:bottom w:val="single" w:sz="4" w:space="0" w:color="auto"/>
              <w:right w:val="single" w:sz="4" w:space="0" w:color="auto"/>
            </w:tcBorders>
            <w:vAlign w:val="center"/>
            <w:hideMark/>
          </w:tcPr>
          <w:p w:rsidR="00E977B3" w:rsidRDefault="00E977B3" w:rsidP="00E977B3">
            <w:pPr>
              <w:spacing w:line="276" w:lineRule="auto"/>
              <w:rPr>
                <w:b/>
              </w:rPr>
            </w:pPr>
          </w:p>
        </w:tc>
        <w:tc>
          <w:tcPr>
            <w:tcW w:w="3250" w:type="dxa"/>
            <w:tcBorders>
              <w:top w:val="nil"/>
              <w:left w:val="single" w:sz="4" w:space="0" w:color="auto"/>
              <w:bottom w:val="single" w:sz="4" w:space="0" w:color="auto"/>
              <w:right w:val="single" w:sz="4" w:space="0" w:color="auto"/>
            </w:tcBorders>
            <w:hideMark/>
          </w:tcPr>
          <w:p w:rsidR="00E977B3" w:rsidRDefault="00E977B3" w:rsidP="00E977B3">
            <w:pPr>
              <w:spacing w:line="276" w:lineRule="auto"/>
            </w:pPr>
            <w:r>
              <w:t xml:space="preserve">иные     внебюджетные    </w:t>
            </w:r>
            <w:r>
              <w:br/>
              <w:t xml:space="preserve">источники       </w:t>
            </w:r>
          </w:p>
        </w:tc>
        <w:tc>
          <w:tcPr>
            <w:tcW w:w="1194"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c>
          <w:tcPr>
            <w:tcW w:w="1194"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c>
          <w:tcPr>
            <w:tcW w:w="1277"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c>
          <w:tcPr>
            <w:tcW w:w="1276"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c>
          <w:tcPr>
            <w:tcW w:w="1275" w:type="dxa"/>
            <w:tcBorders>
              <w:top w:val="nil"/>
              <w:left w:val="single" w:sz="4" w:space="0" w:color="auto"/>
              <w:bottom w:val="single" w:sz="4" w:space="0" w:color="auto"/>
              <w:right w:val="single" w:sz="4" w:space="0" w:color="auto"/>
            </w:tcBorders>
          </w:tcPr>
          <w:p w:rsidR="00E977B3" w:rsidRDefault="00E977B3" w:rsidP="00E977B3">
            <w:pPr>
              <w:spacing w:line="276" w:lineRule="auto"/>
            </w:pPr>
          </w:p>
        </w:tc>
      </w:tr>
      <w:tr w:rsidR="00BA141B" w:rsidTr="00B755E8">
        <w:trPr>
          <w:gridAfter w:val="3"/>
          <w:wAfter w:w="956" w:type="dxa"/>
          <w:trHeight w:val="390"/>
        </w:trPr>
        <w:tc>
          <w:tcPr>
            <w:tcW w:w="3003" w:type="dxa"/>
            <w:vMerge w:val="restart"/>
            <w:tcBorders>
              <w:top w:val="single" w:sz="4" w:space="0" w:color="auto"/>
              <w:left w:val="single" w:sz="4" w:space="0" w:color="auto"/>
              <w:bottom w:val="single" w:sz="4" w:space="0" w:color="auto"/>
              <w:right w:val="single" w:sz="4" w:space="0" w:color="auto"/>
            </w:tcBorders>
          </w:tcPr>
          <w:p w:rsidR="00BA141B" w:rsidRDefault="00BA141B" w:rsidP="00BA141B">
            <w:pPr>
              <w:tabs>
                <w:tab w:val="left" w:pos="6555"/>
              </w:tabs>
              <w:spacing w:line="276" w:lineRule="auto"/>
            </w:pPr>
            <w:r>
              <w:t>Отдельное мероприятие</w:t>
            </w:r>
          </w:p>
          <w:p w:rsidR="00BA141B" w:rsidRDefault="00BA141B" w:rsidP="00BA141B">
            <w:pPr>
              <w:tabs>
                <w:tab w:val="left" w:pos="6555"/>
              </w:tabs>
              <w:spacing w:line="276" w:lineRule="auto"/>
            </w:pPr>
          </w:p>
        </w:tc>
        <w:tc>
          <w:tcPr>
            <w:tcW w:w="2396" w:type="dxa"/>
            <w:vMerge w:val="restart"/>
            <w:tcBorders>
              <w:top w:val="single" w:sz="4" w:space="0" w:color="auto"/>
              <w:left w:val="single" w:sz="4" w:space="0" w:color="auto"/>
              <w:bottom w:val="single" w:sz="4" w:space="0" w:color="auto"/>
              <w:right w:val="single" w:sz="4" w:space="0" w:color="auto"/>
            </w:tcBorders>
            <w:hideMark/>
          </w:tcPr>
          <w:p w:rsidR="00BA141B" w:rsidRDefault="00BA141B" w:rsidP="00BA141B">
            <w:pPr>
              <w:widowControl w:val="0"/>
              <w:tabs>
                <w:tab w:val="center" w:pos="4677"/>
                <w:tab w:val="right" w:pos="9355"/>
              </w:tabs>
              <w:autoSpaceDE w:val="0"/>
              <w:autoSpaceDN w:val="0"/>
              <w:adjustRightInd w:val="0"/>
              <w:spacing w:line="276" w:lineRule="auto"/>
              <w:rPr>
                <w:b/>
                <w:bCs/>
              </w:rPr>
            </w:pPr>
            <w:r>
              <w:rPr>
                <w:b/>
                <w:bCs/>
              </w:rPr>
              <w:t>Мероприятия по уличному освещению</w:t>
            </w:r>
          </w:p>
        </w:tc>
        <w:tc>
          <w:tcPr>
            <w:tcW w:w="3250" w:type="dxa"/>
            <w:tcBorders>
              <w:top w:val="single" w:sz="4" w:space="0" w:color="auto"/>
              <w:left w:val="single" w:sz="4" w:space="0" w:color="auto"/>
              <w:bottom w:val="single" w:sz="4" w:space="0" w:color="auto"/>
              <w:right w:val="single" w:sz="4" w:space="0" w:color="auto"/>
            </w:tcBorders>
            <w:hideMark/>
          </w:tcPr>
          <w:p w:rsidR="00BA141B" w:rsidRDefault="00BA141B" w:rsidP="00BA141B">
            <w:pPr>
              <w:spacing w:line="276" w:lineRule="auto"/>
            </w:pPr>
            <w:r>
              <w:t xml:space="preserve">всего           </w:t>
            </w:r>
          </w:p>
        </w:tc>
        <w:tc>
          <w:tcPr>
            <w:tcW w:w="1194"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r>
              <w:rPr>
                <w:b/>
              </w:rPr>
              <w:t>134,8</w:t>
            </w:r>
          </w:p>
        </w:tc>
        <w:tc>
          <w:tcPr>
            <w:tcW w:w="1194"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r>
              <w:rPr>
                <w:b/>
              </w:rPr>
              <w:t>97,4</w:t>
            </w:r>
          </w:p>
        </w:tc>
        <w:tc>
          <w:tcPr>
            <w:tcW w:w="1277"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r>
              <w:rPr>
                <w:b/>
              </w:rPr>
              <w:t>63,8</w:t>
            </w:r>
          </w:p>
        </w:tc>
        <w:tc>
          <w:tcPr>
            <w:tcW w:w="1276"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r>
              <w:rPr>
                <w:b/>
              </w:rPr>
              <w:t>63,8</w:t>
            </w:r>
          </w:p>
        </w:tc>
        <w:tc>
          <w:tcPr>
            <w:tcW w:w="1275"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r>
              <w:rPr>
                <w:b/>
              </w:rPr>
              <w:t>63,8</w:t>
            </w:r>
          </w:p>
        </w:tc>
      </w:tr>
      <w:tr w:rsidR="00BA141B" w:rsidTr="00537DB0">
        <w:trPr>
          <w:gridAfter w:val="3"/>
          <w:wAfter w:w="956" w:type="dxa"/>
          <w:trHeight w:val="345"/>
        </w:trPr>
        <w:tc>
          <w:tcPr>
            <w:tcW w:w="3003" w:type="dxa"/>
            <w:vMerge/>
            <w:tcBorders>
              <w:top w:val="single" w:sz="4" w:space="0" w:color="auto"/>
              <w:left w:val="single" w:sz="4" w:space="0" w:color="auto"/>
              <w:bottom w:val="single" w:sz="4" w:space="0" w:color="auto"/>
              <w:right w:val="single" w:sz="4" w:space="0" w:color="auto"/>
            </w:tcBorders>
            <w:vAlign w:val="center"/>
            <w:hideMark/>
          </w:tcPr>
          <w:p w:rsidR="00BA141B" w:rsidRDefault="00BA141B" w:rsidP="00BA141B">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BA141B" w:rsidRDefault="00BA141B" w:rsidP="00BA141B">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BA141B" w:rsidRDefault="00BA141B" w:rsidP="00BA141B">
            <w:pPr>
              <w:spacing w:line="276" w:lineRule="auto"/>
            </w:pPr>
            <w:r>
              <w:t xml:space="preserve">федеральный     </w:t>
            </w:r>
            <w:r>
              <w:br/>
              <w:t xml:space="preserve">бюджет          </w:t>
            </w:r>
          </w:p>
        </w:tc>
        <w:tc>
          <w:tcPr>
            <w:tcW w:w="1194"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c>
          <w:tcPr>
            <w:tcW w:w="1194"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c>
          <w:tcPr>
            <w:tcW w:w="1277"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r>
      <w:tr w:rsidR="00BA141B" w:rsidTr="00537DB0">
        <w:trPr>
          <w:gridAfter w:val="3"/>
          <w:wAfter w:w="956" w:type="dxa"/>
          <w:trHeight w:val="345"/>
        </w:trPr>
        <w:tc>
          <w:tcPr>
            <w:tcW w:w="3003" w:type="dxa"/>
            <w:vMerge/>
            <w:tcBorders>
              <w:top w:val="single" w:sz="4" w:space="0" w:color="auto"/>
              <w:left w:val="single" w:sz="4" w:space="0" w:color="auto"/>
              <w:bottom w:val="single" w:sz="4" w:space="0" w:color="auto"/>
              <w:right w:val="single" w:sz="4" w:space="0" w:color="auto"/>
            </w:tcBorders>
            <w:vAlign w:val="center"/>
            <w:hideMark/>
          </w:tcPr>
          <w:p w:rsidR="00BA141B" w:rsidRDefault="00BA141B" w:rsidP="00BA141B">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BA141B" w:rsidRDefault="00BA141B" w:rsidP="00BA141B">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BA141B" w:rsidRDefault="00BA141B" w:rsidP="00BA141B">
            <w:pPr>
              <w:spacing w:line="276" w:lineRule="auto"/>
            </w:pPr>
            <w:r>
              <w:t>областной бюджет</w:t>
            </w:r>
          </w:p>
        </w:tc>
        <w:tc>
          <w:tcPr>
            <w:tcW w:w="1194"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c>
          <w:tcPr>
            <w:tcW w:w="1194"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c>
          <w:tcPr>
            <w:tcW w:w="1277"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BA141B" w:rsidRPr="00A00063" w:rsidRDefault="00BA141B" w:rsidP="00BA141B">
            <w:pPr>
              <w:jc w:val="center"/>
              <w:rPr>
                <w:b/>
              </w:rPr>
            </w:pPr>
          </w:p>
        </w:tc>
      </w:tr>
      <w:tr w:rsidR="00BA141B" w:rsidTr="00B755E8">
        <w:trPr>
          <w:gridAfter w:val="3"/>
          <w:wAfter w:w="956" w:type="dxa"/>
          <w:trHeight w:val="165"/>
        </w:trPr>
        <w:tc>
          <w:tcPr>
            <w:tcW w:w="3003" w:type="dxa"/>
            <w:vMerge/>
            <w:tcBorders>
              <w:top w:val="single" w:sz="4" w:space="0" w:color="auto"/>
              <w:left w:val="single" w:sz="4" w:space="0" w:color="auto"/>
              <w:bottom w:val="single" w:sz="4" w:space="0" w:color="auto"/>
              <w:right w:val="single" w:sz="4" w:space="0" w:color="auto"/>
            </w:tcBorders>
            <w:vAlign w:val="center"/>
            <w:hideMark/>
          </w:tcPr>
          <w:p w:rsidR="00BA141B" w:rsidRDefault="00BA141B" w:rsidP="00BA141B">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BA141B" w:rsidRDefault="00BA141B" w:rsidP="00BA141B">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BA141B" w:rsidRDefault="00BA141B" w:rsidP="00BA141B">
            <w:pPr>
              <w:spacing w:line="276" w:lineRule="auto"/>
            </w:pPr>
            <w:r>
              <w:t xml:space="preserve">местный бюджет  </w:t>
            </w:r>
          </w:p>
        </w:tc>
        <w:tc>
          <w:tcPr>
            <w:tcW w:w="1194"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center"/>
            </w:pPr>
            <w:r w:rsidRPr="00BA141B">
              <w:t>134,8</w:t>
            </w:r>
          </w:p>
        </w:tc>
        <w:tc>
          <w:tcPr>
            <w:tcW w:w="1194"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center"/>
            </w:pPr>
            <w:r w:rsidRPr="00BA141B">
              <w:t>97,4</w:t>
            </w:r>
          </w:p>
        </w:tc>
        <w:tc>
          <w:tcPr>
            <w:tcW w:w="1277"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center"/>
            </w:pPr>
            <w:r w:rsidRPr="00BA141B">
              <w:t>63,8</w:t>
            </w:r>
          </w:p>
        </w:tc>
        <w:tc>
          <w:tcPr>
            <w:tcW w:w="1276"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center"/>
            </w:pPr>
            <w:r w:rsidRPr="00BA141B">
              <w:t>63,8</w:t>
            </w:r>
          </w:p>
        </w:tc>
        <w:tc>
          <w:tcPr>
            <w:tcW w:w="1275" w:type="dxa"/>
            <w:tcBorders>
              <w:top w:val="single" w:sz="4" w:space="0" w:color="auto"/>
              <w:left w:val="single" w:sz="4" w:space="0" w:color="auto"/>
              <w:bottom w:val="single" w:sz="4" w:space="0" w:color="auto"/>
              <w:right w:val="single" w:sz="4" w:space="0" w:color="auto"/>
            </w:tcBorders>
          </w:tcPr>
          <w:p w:rsidR="00BA141B" w:rsidRPr="00BA141B" w:rsidRDefault="00BA141B" w:rsidP="00BA141B">
            <w:pPr>
              <w:jc w:val="center"/>
            </w:pPr>
            <w:r w:rsidRPr="00BA141B">
              <w:t>63,8</w:t>
            </w:r>
          </w:p>
        </w:tc>
      </w:tr>
      <w:tr w:rsidR="00E977B3" w:rsidTr="00537DB0">
        <w:trPr>
          <w:gridAfter w:val="3"/>
          <w:wAfter w:w="956" w:type="dxa"/>
          <w:trHeight w:val="375"/>
        </w:trPr>
        <w:tc>
          <w:tcPr>
            <w:tcW w:w="3003"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E977B3" w:rsidRDefault="00E977B3" w:rsidP="00E977B3">
            <w:pPr>
              <w:spacing w:line="276" w:lineRule="auto"/>
            </w:pPr>
            <w:r>
              <w:t xml:space="preserve">иные            внебюджетные    </w:t>
            </w:r>
            <w:r>
              <w:br/>
              <w:t xml:space="preserve">источники       </w:t>
            </w:r>
          </w:p>
        </w:tc>
        <w:tc>
          <w:tcPr>
            <w:tcW w:w="1194"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pPr>
          </w:p>
        </w:tc>
        <w:tc>
          <w:tcPr>
            <w:tcW w:w="1194"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pPr>
          </w:p>
        </w:tc>
        <w:tc>
          <w:tcPr>
            <w:tcW w:w="1277"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pPr>
          </w:p>
        </w:tc>
        <w:tc>
          <w:tcPr>
            <w:tcW w:w="1276"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pPr>
          </w:p>
        </w:tc>
        <w:tc>
          <w:tcPr>
            <w:tcW w:w="1275"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pPr>
          </w:p>
        </w:tc>
      </w:tr>
      <w:tr w:rsidR="00E977B3" w:rsidTr="00B755E8">
        <w:trPr>
          <w:gridAfter w:val="3"/>
          <w:wAfter w:w="956" w:type="dxa"/>
          <w:trHeight w:val="345"/>
        </w:trPr>
        <w:tc>
          <w:tcPr>
            <w:tcW w:w="3003" w:type="dxa"/>
            <w:vMerge w:val="restart"/>
            <w:tcBorders>
              <w:top w:val="single" w:sz="4" w:space="0" w:color="auto"/>
              <w:left w:val="single" w:sz="4" w:space="0" w:color="auto"/>
              <w:bottom w:val="single" w:sz="4" w:space="0" w:color="auto"/>
              <w:right w:val="single" w:sz="4" w:space="0" w:color="auto"/>
            </w:tcBorders>
          </w:tcPr>
          <w:p w:rsidR="00E977B3" w:rsidRDefault="00E977B3" w:rsidP="00E977B3">
            <w:pPr>
              <w:tabs>
                <w:tab w:val="left" w:pos="6555"/>
              </w:tabs>
              <w:spacing w:line="276" w:lineRule="auto"/>
            </w:pPr>
            <w:r>
              <w:t>Отдельное мероприятие</w:t>
            </w:r>
          </w:p>
          <w:p w:rsidR="00E977B3" w:rsidRDefault="00E977B3" w:rsidP="00E977B3">
            <w:pPr>
              <w:tabs>
                <w:tab w:val="left" w:pos="6555"/>
              </w:tabs>
              <w:spacing w:line="276" w:lineRule="auto"/>
            </w:pPr>
          </w:p>
        </w:tc>
        <w:tc>
          <w:tcPr>
            <w:tcW w:w="2396" w:type="dxa"/>
            <w:vMerge w:val="restart"/>
            <w:tcBorders>
              <w:top w:val="single" w:sz="4" w:space="0" w:color="auto"/>
              <w:left w:val="single" w:sz="4" w:space="0" w:color="auto"/>
              <w:bottom w:val="single" w:sz="4" w:space="0" w:color="auto"/>
              <w:right w:val="single" w:sz="4" w:space="0" w:color="auto"/>
            </w:tcBorders>
            <w:hideMark/>
          </w:tcPr>
          <w:p w:rsidR="00E977B3" w:rsidRDefault="00E977B3" w:rsidP="00E977B3">
            <w:pPr>
              <w:widowControl w:val="0"/>
              <w:tabs>
                <w:tab w:val="center" w:pos="4677"/>
                <w:tab w:val="right" w:pos="9355"/>
              </w:tabs>
              <w:autoSpaceDE w:val="0"/>
              <w:autoSpaceDN w:val="0"/>
              <w:adjustRightInd w:val="0"/>
              <w:spacing w:line="276" w:lineRule="auto"/>
              <w:rPr>
                <w:b/>
                <w:bCs/>
              </w:rPr>
            </w:pPr>
            <w:r>
              <w:rPr>
                <w:b/>
                <w:bCs/>
              </w:rPr>
              <w:t>Мероприятия по прочему благоустройству</w:t>
            </w:r>
          </w:p>
        </w:tc>
        <w:tc>
          <w:tcPr>
            <w:tcW w:w="3250" w:type="dxa"/>
            <w:tcBorders>
              <w:top w:val="single" w:sz="4" w:space="0" w:color="auto"/>
              <w:left w:val="single" w:sz="4" w:space="0" w:color="auto"/>
              <w:bottom w:val="single" w:sz="4" w:space="0" w:color="auto"/>
              <w:right w:val="single" w:sz="4" w:space="0" w:color="auto"/>
            </w:tcBorders>
            <w:hideMark/>
          </w:tcPr>
          <w:p w:rsidR="00E977B3" w:rsidRDefault="00E977B3" w:rsidP="00E977B3">
            <w:pPr>
              <w:spacing w:line="276" w:lineRule="auto"/>
            </w:pPr>
            <w:r>
              <w:t xml:space="preserve">всего           </w:t>
            </w:r>
          </w:p>
        </w:tc>
        <w:tc>
          <w:tcPr>
            <w:tcW w:w="1194" w:type="dxa"/>
            <w:tcBorders>
              <w:top w:val="single" w:sz="4" w:space="0" w:color="auto"/>
              <w:left w:val="single" w:sz="4" w:space="0" w:color="auto"/>
              <w:bottom w:val="single" w:sz="4" w:space="0" w:color="auto"/>
              <w:right w:val="single" w:sz="4" w:space="0" w:color="auto"/>
            </w:tcBorders>
          </w:tcPr>
          <w:p w:rsidR="00E977B3" w:rsidRPr="00E977B3" w:rsidRDefault="00E977B3" w:rsidP="00E977B3">
            <w:pPr>
              <w:jc w:val="center"/>
              <w:rPr>
                <w:b/>
              </w:rPr>
            </w:pPr>
            <w:r w:rsidRPr="00E977B3">
              <w:rPr>
                <w:b/>
              </w:rPr>
              <w:t>50,0</w:t>
            </w:r>
          </w:p>
        </w:tc>
        <w:tc>
          <w:tcPr>
            <w:tcW w:w="1194" w:type="dxa"/>
            <w:tcBorders>
              <w:top w:val="single" w:sz="4" w:space="0" w:color="auto"/>
              <w:left w:val="single" w:sz="4" w:space="0" w:color="auto"/>
              <w:bottom w:val="single" w:sz="4" w:space="0" w:color="auto"/>
              <w:right w:val="single" w:sz="4" w:space="0" w:color="auto"/>
            </w:tcBorders>
          </w:tcPr>
          <w:p w:rsidR="00E977B3" w:rsidRPr="00E977B3" w:rsidRDefault="00E977B3" w:rsidP="00E977B3">
            <w:pPr>
              <w:jc w:val="center"/>
              <w:rPr>
                <w:b/>
              </w:rPr>
            </w:pPr>
            <w:r w:rsidRPr="00E977B3">
              <w:rPr>
                <w:b/>
              </w:rPr>
              <w:t>10,0</w:t>
            </w:r>
          </w:p>
        </w:tc>
        <w:tc>
          <w:tcPr>
            <w:tcW w:w="1277" w:type="dxa"/>
            <w:tcBorders>
              <w:top w:val="single" w:sz="4" w:space="0" w:color="auto"/>
              <w:left w:val="single" w:sz="4" w:space="0" w:color="auto"/>
              <w:bottom w:val="single" w:sz="4" w:space="0" w:color="auto"/>
              <w:right w:val="single" w:sz="4" w:space="0" w:color="auto"/>
            </w:tcBorders>
          </w:tcPr>
          <w:p w:rsidR="00E977B3" w:rsidRPr="00E977B3" w:rsidRDefault="00E977B3" w:rsidP="00E977B3">
            <w:pPr>
              <w:jc w:val="center"/>
              <w:rPr>
                <w:b/>
              </w:rPr>
            </w:pPr>
            <w:r w:rsidRPr="00E977B3">
              <w:rPr>
                <w:b/>
              </w:rPr>
              <w:t>10,0</w:t>
            </w:r>
          </w:p>
        </w:tc>
        <w:tc>
          <w:tcPr>
            <w:tcW w:w="1276" w:type="dxa"/>
            <w:tcBorders>
              <w:top w:val="single" w:sz="4" w:space="0" w:color="auto"/>
              <w:left w:val="single" w:sz="4" w:space="0" w:color="auto"/>
              <w:bottom w:val="single" w:sz="4" w:space="0" w:color="auto"/>
              <w:right w:val="single" w:sz="4" w:space="0" w:color="auto"/>
            </w:tcBorders>
          </w:tcPr>
          <w:p w:rsidR="00E977B3" w:rsidRPr="00E977B3" w:rsidRDefault="00E977B3" w:rsidP="00E977B3">
            <w:pPr>
              <w:jc w:val="center"/>
              <w:rPr>
                <w:b/>
              </w:rPr>
            </w:pPr>
            <w:r w:rsidRPr="00E977B3">
              <w:rPr>
                <w:b/>
              </w:rPr>
              <w:t>10,0</w:t>
            </w:r>
          </w:p>
        </w:tc>
        <w:tc>
          <w:tcPr>
            <w:tcW w:w="1275" w:type="dxa"/>
            <w:tcBorders>
              <w:top w:val="single" w:sz="4" w:space="0" w:color="auto"/>
              <w:left w:val="single" w:sz="4" w:space="0" w:color="auto"/>
              <w:bottom w:val="single" w:sz="4" w:space="0" w:color="auto"/>
              <w:right w:val="single" w:sz="4" w:space="0" w:color="auto"/>
            </w:tcBorders>
          </w:tcPr>
          <w:p w:rsidR="00E977B3" w:rsidRPr="00E977B3" w:rsidRDefault="00E977B3" w:rsidP="00E977B3">
            <w:pPr>
              <w:jc w:val="center"/>
              <w:rPr>
                <w:b/>
              </w:rPr>
            </w:pPr>
            <w:r w:rsidRPr="00E977B3">
              <w:rPr>
                <w:b/>
              </w:rPr>
              <w:t>10,0</w:t>
            </w:r>
          </w:p>
        </w:tc>
      </w:tr>
      <w:tr w:rsidR="00E977B3" w:rsidTr="00537DB0">
        <w:trPr>
          <w:trHeight w:val="165"/>
        </w:trPr>
        <w:tc>
          <w:tcPr>
            <w:tcW w:w="3003"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E977B3" w:rsidRDefault="00E977B3" w:rsidP="00E977B3">
            <w:pPr>
              <w:spacing w:line="276" w:lineRule="auto"/>
            </w:pPr>
            <w:r>
              <w:t xml:space="preserve">федеральный     </w:t>
            </w:r>
            <w:r>
              <w:br/>
              <w:t xml:space="preserve">бюджет          </w:t>
            </w:r>
          </w:p>
        </w:tc>
        <w:tc>
          <w:tcPr>
            <w:tcW w:w="1194"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1194"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1277"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785" w:type="dxa"/>
            <w:gridSpan w:val="2"/>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171"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pPr>
          </w:p>
        </w:tc>
      </w:tr>
      <w:tr w:rsidR="00E977B3" w:rsidTr="00537DB0">
        <w:trPr>
          <w:gridAfter w:val="3"/>
          <w:wAfter w:w="956" w:type="dxa"/>
          <w:trHeight w:val="255"/>
        </w:trPr>
        <w:tc>
          <w:tcPr>
            <w:tcW w:w="3003"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E977B3" w:rsidRDefault="00E977B3" w:rsidP="00E977B3">
            <w:pPr>
              <w:spacing w:line="276" w:lineRule="auto"/>
            </w:pPr>
            <w:r>
              <w:t>областной бюджет</w:t>
            </w:r>
          </w:p>
        </w:tc>
        <w:tc>
          <w:tcPr>
            <w:tcW w:w="1194" w:type="dxa"/>
            <w:tcBorders>
              <w:top w:val="single" w:sz="4" w:space="0" w:color="auto"/>
              <w:left w:val="single" w:sz="4" w:space="0" w:color="auto"/>
              <w:bottom w:val="single" w:sz="4" w:space="0" w:color="auto"/>
              <w:right w:val="single" w:sz="4" w:space="0" w:color="auto"/>
            </w:tcBorders>
          </w:tcPr>
          <w:p w:rsidR="00E977B3" w:rsidRPr="0051682C" w:rsidRDefault="00E977B3" w:rsidP="00E977B3">
            <w:pPr>
              <w:spacing w:line="276" w:lineRule="auto"/>
              <w:jc w:val="center"/>
            </w:pPr>
          </w:p>
        </w:tc>
        <w:tc>
          <w:tcPr>
            <w:tcW w:w="1194" w:type="dxa"/>
            <w:tcBorders>
              <w:top w:val="single" w:sz="4" w:space="0" w:color="auto"/>
              <w:left w:val="single" w:sz="4" w:space="0" w:color="auto"/>
              <w:bottom w:val="single" w:sz="4" w:space="0" w:color="auto"/>
              <w:right w:val="single" w:sz="4" w:space="0" w:color="auto"/>
            </w:tcBorders>
          </w:tcPr>
          <w:p w:rsidR="00E977B3" w:rsidRPr="0051682C" w:rsidRDefault="00E977B3" w:rsidP="00E977B3">
            <w:pPr>
              <w:spacing w:line="276" w:lineRule="auto"/>
              <w:jc w:val="center"/>
            </w:pPr>
          </w:p>
        </w:tc>
        <w:tc>
          <w:tcPr>
            <w:tcW w:w="1277" w:type="dxa"/>
            <w:tcBorders>
              <w:top w:val="single" w:sz="4" w:space="0" w:color="auto"/>
              <w:left w:val="single" w:sz="4" w:space="0" w:color="auto"/>
              <w:bottom w:val="single" w:sz="4" w:space="0" w:color="auto"/>
              <w:right w:val="single" w:sz="4" w:space="0" w:color="auto"/>
            </w:tcBorders>
          </w:tcPr>
          <w:p w:rsidR="00E977B3" w:rsidRPr="0051682C" w:rsidRDefault="00E977B3" w:rsidP="00E977B3">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tcPr>
          <w:p w:rsidR="00E977B3" w:rsidRPr="0051682C" w:rsidRDefault="00E977B3" w:rsidP="00E977B3">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E977B3" w:rsidRPr="0051682C" w:rsidRDefault="00E977B3" w:rsidP="00E977B3">
            <w:pPr>
              <w:spacing w:line="276" w:lineRule="auto"/>
              <w:jc w:val="center"/>
            </w:pPr>
          </w:p>
        </w:tc>
      </w:tr>
      <w:tr w:rsidR="00E977B3" w:rsidTr="00B755E8">
        <w:trPr>
          <w:gridAfter w:val="3"/>
          <w:wAfter w:w="956" w:type="dxa"/>
          <w:trHeight w:val="515"/>
        </w:trPr>
        <w:tc>
          <w:tcPr>
            <w:tcW w:w="3003"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E977B3" w:rsidRDefault="00E977B3" w:rsidP="00E977B3">
            <w:pPr>
              <w:spacing w:line="276" w:lineRule="auto"/>
            </w:pPr>
            <w:r>
              <w:t xml:space="preserve">местный бюджет  </w:t>
            </w:r>
          </w:p>
        </w:tc>
        <w:tc>
          <w:tcPr>
            <w:tcW w:w="1194" w:type="dxa"/>
            <w:tcBorders>
              <w:top w:val="single" w:sz="4" w:space="0" w:color="auto"/>
              <w:left w:val="single" w:sz="4" w:space="0" w:color="auto"/>
              <w:bottom w:val="single" w:sz="4" w:space="0" w:color="auto"/>
              <w:right w:val="single" w:sz="4" w:space="0" w:color="auto"/>
            </w:tcBorders>
          </w:tcPr>
          <w:p w:rsidR="00E977B3" w:rsidRPr="001C4AF1" w:rsidRDefault="00E977B3" w:rsidP="00E977B3">
            <w:pPr>
              <w:jc w:val="center"/>
            </w:pPr>
            <w:r>
              <w:t>50,0</w:t>
            </w:r>
          </w:p>
        </w:tc>
        <w:tc>
          <w:tcPr>
            <w:tcW w:w="1194" w:type="dxa"/>
            <w:tcBorders>
              <w:top w:val="single" w:sz="4" w:space="0" w:color="auto"/>
              <w:left w:val="single" w:sz="4" w:space="0" w:color="auto"/>
              <w:bottom w:val="single" w:sz="4" w:space="0" w:color="auto"/>
              <w:right w:val="single" w:sz="4" w:space="0" w:color="auto"/>
            </w:tcBorders>
          </w:tcPr>
          <w:p w:rsidR="00E977B3" w:rsidRPr="001C4AF1" w:rsidRDefault="00E977B3" w:rsidP="00E977B3">
            <w:pPr>
              <w:jc w:val="center"/>
            </w:pPr>
            <w:r>
              <w:t>10,0</w:t>
            </w:r>
          </w:p>
        </w:tc>
        <w:tc>
          <w:tcPr>
            <w:tcW w:w="1277" w:type="dxa"/>
            <w:tcBorders>
              <w:top w:val="single" w:sz="4" w:space="0" w:color="auto"/>
              <w:left w:val="single" w:sz="4" w:space="0" w:color="auto"/>
              <w:bottom w:val="single" w:sz="4" w:space="0" w:color="auto"/>
              <w:right w:val="single" w:sz="4" w:space="0" w:color="auto"/>
            </w:tcBorders>
          </w:tcPr>
          <w:p w:rsidR="00E977B3" w:rsidRPr="001C4AF1" w:rsidRDefault="00E977B3" w:rsidP="00E977B3">
            <w:pPr>
              <w:jc w:val="center"/>
            </w:pPr>
            <w:r>
              <w:t>10,0</w:t>
            </w:r>
          </w:p>
        </w:tc>
        <w:tc>
          <w:tcPr>
            <w:tcW w:w="1276" w:type="dxa"/>
            <w:tcBorders>
              <w:top w:val="single" w:sz="4" w:space="0" w:color="auto"/>
              <w:left w:val="single" w:sz="4" w:space="0" w:color="auto"/>
              <w:bottom w:val="single" w:sz="4" w:space="0" w:color="auto"/>
              <w:right w:val="single" w:sz="4" w:space="0" w:color="auto"/>
            </w:tcBorders>
          </w:tcPr>
          <w:p w:rsidR="00E977B3" w:rsidRPr="001C4AF1" w:rsidRDefault="00E977B3" w:rsidP="00E977B3">
            <w:pPr>
              <w:jc w:val="center"/>
            </w:pPr>
            <w:r>
              <w:t>10,0</w:t>
            </w:r>
          </w:p>
        </w:tc>
        <w:tc>
          <w:tcPr>
            <w:tcW w:w="1275" w:type="dxa"/>
            <w:tcBorders>
              <w:top w:val="single" w:sz="4" w:space="0" w:color="auto"/>
              <w:left w:val="single" w:sz="4" w:space="0" w:color="auto"/>
              <w:bottom w:val="single" w:sz="4" w:space="0" w:color="auto"/>
              <w:right w:val="single" w:sz="4" w:space="0" w:color="auto"/>
            </w:tcBorders>
          </w:tcPr>
          <w:p w:rsidR="00E977B3" w:rsidRPr="001C4AF1" w:rsidRDefault="00E977B3" w:rsidP="00E977B3">
            <w:pPr>
              <w:jc w:val="center"/>
            </w:pPr>
            <w:r>
              <w:t>10,0</w:t>
            </w:r>
          </w:p>
        </w:tc>
      </w:tr>
      <w:tr w:rsidR="00E977B3" w:rsidTr="00537DB0">
        <w:trPr>
          <w:gridAfter w:val="3"/>
          <w:wAfter w:w="956" w:type="dxa"/>
          <w:trHeight w:val="515"/>
        </w:trPr>
        <w:tc>
          <w:tcPr>
            <w:tcW w:w="3003"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E977B3" w:rsidRDefault="00E977B3" w:rsidP="00E977B3">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E977B3" w:rsidRDefault="00E977B3" w:rsidP="00E977B3">
            <w:pPr>
              <w:spacing w:line="276" w:lineRule="auto"/>
            </w:pPr>
            <w:r>
              <w:t xml:space="preserve">иные            внебюджетные    </w:t>
            </w:r>
            <w:r>
              <w:br/>
              <w:t xml:space="preserve">источники       </w:t>
            </w:r>
          </w:p>
        </w:tc>
        <w:tc>
          <w:tcPr>
            <w:tcW w:w="1194"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1194"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1277"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E977B3" w:rsidRDefault="00E977B3" w:rsidP="00E977B3">
            <w:pPr>
              <w:spacing w:line="276" w:lineRule="auto"/>
              <w:jc w:val="center"/>
            </w:pPr>
          </w:p>
        </w:tc>
      </w:tr>
    </w:tbl>
    <w:p w:rsidR="00A44523" w:rsidRDefault="00A44523" w:rsidP="00625B66">
      <w:pPr>
        <w:widowControl w:val="0"/>
        <w:autoSpaceDE w:val="0"/>
        <w:autoSpaceDN w:val="0"/>
        <w:adjustRightInd w:val="0"/>
        <w:jc w:val="right"/>
      </w:pPr>
    </w:p>
    <w:sectPr w:rsidR="00A44523" w:rsidSect="0072486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1AD"/>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1" w15:restartNumberingAfterBreak="0">
    <w:nsid w:val="06FA4D5B"/>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2" w15:restartNumberingAfterBreak="0">
    <w:nsid w:val="0DEF36CC"/>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3" w15:restartNumberingAfterBreak="0">
    <w:nsid w:val="10B22E3D"/>
    <w:multiLevelType w:val="multilevel"/>
    <w:tmpl w:val="0C346592"/>
    <w:lvl w:ilvl="0">
      <w:start w:val="1"/>
      <w:numFmt w:val="decimal"/>
      <w:lvlText w:val="%1."/>
      <w:lvlJc w:val="left"/>
      <w:pPr>
        <w:ind w:left="1068" w:hanging="360"/>
      </w:pPr>
      <w:rPr>
        <w:rFonts w:hint="default"/>
      </w:rPr>
    </w:lvl>
    <w:lvl w:ilvl="1">
      <w:start w:val="1"/>
      <w:numFmt w:val="decimal"/>
      <w:isLgl/>
      <w:lvlText w:val="%1.%2."/>
      <w:lvlJc w:val="left"/>
      <w:pPr>
        <w:ind w:left="1093" w:hanging="52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414" w:hanging="1440"/>
      </w:pPr>
      <w:rPr>
        <w:rFonts w:hint="default"/>
      </w:rPr>
    </w:lvl>
    <w:lvl w:ilvl="8">
      <w:start w:val="1"/>
      <w:numFmt w:val="decimal"/>
      <w:isLgl/>
      <w:lvlText w:val="%1.%2.%3.%4.%5.%6.%7.%8.%9."/>
      <w:lvlJc w:val="left"/>
      <w:pPr>
        <w:ind w:left="2812" w:hanging="1800"/>
      </w:pPr>
      <w:rPr>
        <w:rFonts w:hint="default"/>
      </w:rPr>
    </w:lvl>
  </w:abstractNum>
  <w:abstractNum w:abstractNumId="4" w15:restartNumberingAfterBreak="0">
    <w:nsid w:val="175C687A"/>
    <w:multiLevelType w:val="hybridMultilevel"/>
    <w:tmpl w:val="E01E91A2"/>
    <w:lvl w:ilvl="0" w:tplc="4B28CC1E">
      <w:start w:val="1"/>
      <w:numFmt w:val="decimal"/>
      <w:lvlText w:val="%1."/>
      <w:lvlJc w:val="left"/>
      <w:pPr>
        <w:ind w:left="9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6F5CB2"/>
    <w:multiLevelType w:val="hybridMultilevel"/>
    <w:tmpl w:val="6EF8B11C"/>
    <w:lvl w:ilvl="0" w:tplc="16283BAA">
      <w:start w:val="1"/>
      <w:numFmt w:val="decimal"/>
      <w:lvlText w:val="%1."/>
      <w:lvlJc w:val="left"/>
      <w:pPr>
        <w:ind w:left="1065" w:hanging="1065"/>
      </w:p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6" w15:restartNumberingAfterBreak="0">
    <w:nsid w:val="322E43D6"/>
    <w:multiLevelType w:val="hybridMultilevel"/>
    <w:tmpl w:val="7B20103C"/>
    <w:lvl w:ilvl="0" w:tplc="9AC29B8A">
      <w:start w:val="1"/>
      <w:numFmt w:val="decimal"/>
      <w:lvlText w:val="%1."/>
      <w:lvlJc w:val="left"/>
      <w:pPr>
        <w:ind w:left="9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260DE0"/>
    <w:multiLevelType w:val="hybridMultilevel"/>
    <w:tmpl w:val="3C422F16"/>
    <w:lvl w:ilvl="0" w:tplc="40F4400A">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8" w15:restartNumberingAfterBreak="0">
    <w:nsid w:val="527A4771"/>
    <w:multiLevelType w:val="hybridMultilevel"/>
    <w:tmpl w:val="7CE6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06D5A06"/>
    <w:multiLevelType w:val="hybridMultilevel"/>
    <w:tmpl w:val="7278DE4E"/>
    <w:lvl w:ilvl="0" w:tplc="EFA066F0">
      <w:start w:val="3"/>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6E"/>
    <w:rsid w:val="000B357D"/>
    <w:rsid w:val="000C5865"/>
    <w:rsid w:val="000D6FA0"/>
    <w:rsid w:val="000E2DBF"/>
    <w:rsid w:val="00117315"/>
    <w:rsid w:val="001E7A0F"/>
    <w:rsid w:val="00211C59"/>
    <w:rsid w:val="0023674B"/>
    <w:rsid w:val="00237EB8"/>
    <w:rsid w:val="0029072E"/>
    <w:rsid w:val="00374CE2"/>
    <w:rsid w:val="003803FB"/>
    <w:rsid w:val="003C795E"/>
    <w:rsid w:val="003E3696"/>
    <w:rsid w:val="00442948"/>
    <w:rsid w:val="00462F32"/>
    <w:rsid w:val="00482290"/>
    <w:rsid w:val="004D2350"/>
    <w:rsid w:val="005116D2"/>
    <w:rsid w:val="00535CBD"/>
    <w:rsid w:val="00537DB0"/>
    <w:rsid w:val="00545F44"/>
    <w:rsid w:val="00560D83"/>
    <w:rsid w:val="005B4345"/>
    <w:rsid w:val="005F4938"/>
    <w:rsid w:val="005F4FBC"/>
    <w:rsid w:val="00625B66"/>
    <w:rsid w:val="00632270"/>
    <w:rsid w:val="006670A4"/>
    <w:rsid w:val="006779A4"/>
    <w:rsid w:val="006A0050"/>
    <w:rsid w:val="006B2726"/>
    <w:rsid w:val="006C27DF"/>
    <w:rsid w:val="006C4B70"/>
    <w:rsid w:val="006F7581"/>
    <w:rsid w:val="0072486E"/>
    <w:rsid w:val="007344D4"/>
    <w:rsid w:val="007A3F1D"/>
    <w:rsid w:val="00845A83"/>
    <w:rsid w:val="00886818"/>
    <w:rsid w:val="00915B75"/>
    <w:rsid w:val="009517EE"/>
    <w:rsid w:val="00994E8B"/>
    <w:rsid w:val="009F5C82"/>
    <w:rsid w:val="00A00063"/>
    <w:rsid w:val="00A44523"/>
    <w:rsid w:val="00A45F43"/>
    <w:rsid w:val="00A46923"/>
    <w:rsid w:val="00A63CB5"/>
    <w:rsid w:val="00A74B4F"/>
    <w:rsid w:val="00A7536A"/>
    <w:rsid w:val="00A770EF"/>
    <w:rsid w:val="00A96583"/>
    <w:rsid w:val="00B009FE"/>
    <w:rsid w:val="00B23D9D"/>
    <w:rsid w:val="00B26A49"/>
    <w:rsid w:val="00B412EF"/>
    <w:rsid w:val="00B63FA1"/>
    <w:rsid w:val="00B755E8"/>
    <w:rsid w:val="00B8224B"/>
    <w:rsid w:val="00BA141B"/>
    <w:rsid w:val="00BA1636"/>
    <w:rsid w:val="00BC0335"/>
    <w:rsid w:val="00C23D4C"/>
    <w:rsid w:val="00C85162"/>
    <w:rsid w:val="00C95517"/>
    <w:rsid w:val="00CA4E5F"/>
    <w:rsid w:val="00CB0994"/>
    <w:rsid w:val="00CD29CE"/>
    <w:rsid w:val="00CE19D4"/>
    <w:rsid w:val="00D0059F"/>
    <w:rsid w:val="00D00CAB"/>
    <w:rsid w:val="00D100A3"/>
    <w:rsid w:val="00D6721B"/>
    <w:rsid w:val="00D7297E"/>
    <w:rsid w:val="00DB2AD4"/>
    <w:rsid w:val="00E03C88"/>
    <w:rsid w:val="00E367C9"/>
    <w:rsid w:val="00E66620"/>
    <w:rsid w:val="00E67D59"/>
    <w:rsid w:val="00E72D7C"/>
    <w:rsid w:val="00E977B3"/>
    <w:rsid w:val="00EA0585"/>
    <w:rsid w:val="00F65307"/>
    <w:rsid w:val="00F84519"/>
    <w:rsid w:val="00FC7340"/>
    <w:rsid w:val="00FD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09EDE0"/>
  <w15:chartTrackingRefBased/>
  <w15:docId w15:val="{66C45517-CA24-4589-8C0C-3DC578EB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86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FD48B8"/>
    <w:pPr>
      <w:keepNext/>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next w:val="a"/>
    <w:uiPriority w:val="99"/>
    <w:unhideWhenUsed/>
    <w:qFormat/>
    <w:rsid w:val="0072486E"/>
    <w:pPr>
      <w:ind w:left="720"/>
      <w:contextualSpacing/>
    </w:pPr>
  </w:style>
  <w:style w:type="character" w:customStyle="1" w:styleId="ConsPlusNormal">
    <w:name w:val="ConsPlusNormal Знак"/>
    <w:link w:val="ConsPlusNormal0"/>
    <w:locked/>
    <w:rsid w:val="0072486E"/>
    <w:rPr>
      <w:rFonts w:ascii="Arial" w:eastAsia="Calibri" w:hAnsi="Arial" w:cs="Arial"/>
      <w:sz w:val="20"/>
      <w:szCs w:val="20"/>
    </w:rPr>
  </w:style>
  <w:style w:type="paragraph" w:customStyle="1" w:styleId="ConsPlusNormal0">
    <w:name w:val="ConsPlusNormal"/>
    <w:next w:val="a"/>
    <w:link w:val="ConsPlusNormal"/>
    <w:qFormat/>
    <w:rsid w:val="0072486E"/>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next w:val="a"/>
    <w:uiPriority w:val="99"/>
    <w:qFormat/>
    <w:rsid w:val="007248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Прижатый влево"/>
    <w:basedOn w:val="a"/>
    <w:next w:val="a"/>
    <w:uiPriority w:val="99"/>
    <w:qFormat/>
    <w:rsid w:val="0072486E"/>
    <w:pPr>
      <w:widowControl w:val="0"/>
      <w:autoSpaceDE w:val="0"/>
      <w:autoSpaceDN w:val="0"/>
      <w:adjustRightInd w:val="0"/>
    </w:pPr>
    <w:rPr>
      <w:rFonts w:ascii="Arial" w:hAnsi="Arial" w:cs="Arial"/>
    </w:rPr>
  </w:style>
  <w:style w:type="paragraph" w:customStyle="1" w:styleId="ConsPlusCell">
    <w:name w:val="ConsPlusCell"/>
    <w:next w:val="a"/>
    <w:uiPriority w:val="99"/>
    <w:qFormat/>
    <w:rsid w:val="007248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2486E"/>
    <w:rPr>
      <w:color w:val="0000FF"/>
      <w:u w:val="single"/>
    </w:rPr>
  </w:style>
  <w:style w:type="paragraph" w:styleId="a6">
    <w:name w:val="List Paragraph"/>
    <w:basedOn w:val="a"/>
    <w:uiPriority w:val="34"/>
    <w:qFormat/>
    <w:rsid w:val="0072486E"/>
    <w:pPr>
      <w:ind w:left="720"/>
      <w:contextualSpacing/>
    </w:pPr>
  </w:style>
  <w:style w:type="character" w:customStyle="1" w:styleId="20">
    <w:name w:val="Заголовок 2 Знак"/>
    <w:basedOn w:val="a0"/>
    <w:link w:val="2"/>
    <w:rsid w:val="00FD48B8"/>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845A83"/>
    <w:rPr>
      <w:rFonts w:ascii="Segoe UI" w:hAnsi="Segoe UI" w:cs="Segoe UI"/>
      <w:sz w:val="18"/>
      <w:szCs w:val="18"/>
    </w:rPr>
  </w:style>
  <w:style w:type="character" w:customStyle="1" w:styleId="a8">
    <w:name w:val="Текст выноски Знак"/>
    <w:basedOn w:val="a0"/>
    <w:link w:val="a7"/>
    <w:uiPriority w:val="99"/>
    <w:semiHidden/>
    <w:rsid w:val="00845A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935826">
      <w:bodyDiv w:val="1"/>
      <w:marLeft w:val="0"/>
      <w:marRight w:val="0"/>
      <w:marTop w:val="0"/>
      <w:marBottom w:val="0"/>
      <w:divBdr>
        <w:top w:val="none" w:sz="0" w:space="0" w:color="auto"/>
        <w:left w:val="none" w:sz="0" w:space="0" w:color="auto"/>
        <w:bottom w:val="none" w:sz="0" w:space="0" w:color="auto"/>
        <w:right w:val="none" w:sz="0" w:space="0" w:color="auto"/>
      </w:divBdr>
    </w:div>
    <w:div w:id="1844274285">
      <w:bodyDiv w:val="1"/>
      <w:marLeft w:val="0"/>
      <w:marRight w:val="0"/>
      <w:marTop w:val="0"/>
      <w:marBottom w:val="0"/>
      <w:divBdr>
        <w:top w:val="none" w:sz="0" w:space="0" w:color="auto"/>
        <w:left w:val="none" w:sz="0" w:space="0" w:color="auto"/>
        <w:bottom w:val="none" w:sz="0" w:space="0" w:color="auto"/>
        <w:right w:val="none" w:sz="0" w:space="0" w:color="auto"/>
      </w:divBdr>
    </w:div>
    <w:div w:id="19843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EEE0-3E6B-473C-BD31-64ED29E0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14</Pages>
  <Words>3991</Words>
  <Characters>22754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2023-10-12T07:06:00Z</cp:lastPrinted>
  <dcterms:created xsi:type="dcterms:W3CDTF">2023-01-20T05:58:00Z</dcterms:created>
  <dcterms:modified xsi:type="dcterms:W3CDTF">2024-12-12T12:42:00Z</dcterms:modified>
</cp:coreProperties>
</file>